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77AEE" w:rsidRDefault="00DA607C">
      <w:pPr>
        <w:spacing w:after="125" w:line="259" w:lineRule="auto"/>
        <w:ind w:left="-118" w:right="-194" w:firstLine="0"/>
      </w:pPr>
      <w:r>
        <w:rPr>
          <w:rFonts w:ascii="Calibri" w:eastAsia="Calibri" w:hAnsi="Calibri" w:cs="Calibri"/>
          <w:noProof/>
          <w:sz w:val="22"/>
        </w:rPr>
        <mc:AlternateContent>
          <mc:Choice Requires="wpg">
            <w:drawing>
              <wp:inline distT="0" distB="0" distL="0" distR="0">
                <wp:extent cx="6354588" cy="2117090"/>
                <wp:effectExtent l="0" t="0" r="0" b="0"/>
                <wp:docPr id="9355" name="Group 9355"/>
                <wp:cNvGraphicFramePr/>
                <a:graphic xmlns:a="http://schemas.openxmlformats.org/drawingml/2006/main">
                  <a:graphicData uri="http://schemas.microsoft.com/office/word/2010/wordprocessingGroup">
                    <wpg:wgp>
                      <wpg:cNvGrpSpPr/>
                      <wpg:grpSpPr>
                        <a:xfrm>
                          <a:off x="0" y="0"/>
                          <a:ext cx="6354588" cy="2117090"/>
                          <a:chOff x="0" y="0"/>
                          <a:chExt cx="6354588" cy="2117090"/>
                        </a:xfrm>
                      </wpg:grpSpPr>
                      <pic:pic xmlns:pic="http://schemas.openxmlformats.org/drawingml/2006/picture">
                        <pic:nvPicPr>
                          <pic:cNvPr id="55" name="Picture 55"/>
                          <pic:cNvPicPr/>
                        </pic:nvPicPr>
                        <pic:blipFill>
                          <a:blip r:embed="rId7"/>
                          <a:stretch>
                            <a:fillRect/>
                          </a:stretch>
                        </pic:blipFill>
                        <pic:spPr>
                          <a:xfrm>
                            <a:off x="2055876" y="0"/>
                            <a:ext cx="1028700" cy="1021081"/>
                          </a:xfrm>
                          <a:prstGeom prst="rect">
                            <a:avLst/>
                          </a:prstGeom>
                        </pic:spPr>
                      </pic:pic>
                      <wps:wsp>
                        <wps:cNvPr id="56" name="Rectangle 56"/>
                        <wps:cNvSpPr/>
                        <wps:spPr>
                          <a:xfrm>
                            <a:off x="3297047" y="175847"/>
                            <a:ext cx="3959639" cy="413582"/>
                          </a:xfrm>
                          <a:prstGeom prst="rect">
                            <a:avLst/>
                          </a:prstGeom>
                          <a:ln>
                            <a:noFill/>
                          </a:ln>
                        </wps:spPr>
                        <wps:txbx>
                          <w:txbxContent>
                            <w:p w:rsidR="00077AEE" w:rsidRDefault="00DA607C">
                              <w:pPr>
                                <w:spacing w:after="160" w:line="259" w:lineRule="auto"/>
                                <w:ind w:left="0" w:firstLine="0"/>
                              </w:pPr>
                              <w:r>
                                <w:rPr>
                                  <w:b/>
                                  <w:sz w:val="44"/>
                                </w:rPr>
                                <w:t>INFORMATION SHEET</w:t>
                              </w:r>
                            </w:p>
                          </w:txbxContent>
                        </wps:txbx>
                        <wps:bodyPr horzOverflow="overflow" vert="horz" lIns="0" tIns="0" rIns="0" bIns="0" rtlCol="0">
                          <a:noAutofit/>
                        </wps:bodyPr>
                      </wps:wsp>
                      <wps:wsp>
                        <wps:cNvPr id="57" name="Rectangle 57"/>
                        <wps:cNvSpPr/>
                        <wps:spPr>
                          <a:xfrm>
                            <a:off x="6277102" y="175847"/>
                            <a:ext cx="103055" cy="413582"/>
                          </a:xfrm>
                          <a:prstGeom prst="rect">
                            <a:avLst/>
                          </a:prstGeom>
                          <a:ln>
                            <a:noFill/>
                          </a:ln>
                        </wps:spPr>
                        <wps:txbx>
                          <w:txbxContent>
                            <w:p w:rsidR="00077AEE" w:rsidRDefault="00DA607C">
                              <w:pPr>
                                <w:spacing w:after="160" w:line="259" w:lineRule="auto"/>
                                <w:ind w:left="0" w:firstLine="0"/>
                              </w:pPr>
                              <w:r>
                                <w:rPr>
                                  <w:b/>
                                  <w:sz w:val="44"/>
                                </w:rPr>
                                <w:t xml:space="preserve"> </w:t>
                              </w:r>
                            </w:p>
                          </w:txbxContent>
                        </wps:txbx>
                        <wps:bodyPr horzOverflow="overflow" vert="horz" lIns="0" tIns="0" rIns="0" bIns="0" rtlCol="0">
                          <a:noAutofit/>
                        </wps:bodyPr>
                      </wps:wsp>
                      <wps:wsp>
                        <wps:cNvPr id="58" name="Rectangle 58"/>
                        <wps:cNvSpPr/>
                        <wps:spPr>
                          <a:xfrm>
                            <a:off x="4272661" y="497665"/>
                            <a:ext cx="2662880" cy="413582"/>
                          </a:xfrm>
                          <a:prstGeom prst="rect">
                            <a:avLst/>
                          </a:prstGeom>
                          <a:ln>
                            <a:noFill/>
                          </a:ln>
                        </wps:spPr>
                        <wps:txbx>
                          <w:txbxContent>
                            <w:p w:rsidR="00077AEE" w:rsidRDefault="00DA607C">
                              <w:pPr>
                                <w:spacing w:after="160" w:line="259" w:lineRule="auto"/>
                                <w:ind w:left="0" w:firstLine="0"/>
                              </w:pPr>
                              <w:r>
                                <w:rPr>
                                  <w:b/>
                                  <w:sz w:val="44"/>
                                </w:rPr>
                                <w:t>CPC30611 RPL</w:t>
                              </w:r>
                            </w:p>
                          </w:txbxContent>
                        </wps:txbx>
                        <wps:bodyPr horzOverflow="overflow" vert="horz" lIns="0" tIns="0" rIns="0" bIns="0" rtlCol="0">
                          <a:noAutofit/>
                        </wps:bodyPr>
                      </wps:wsp>
                      <wps:wsp>
                        <wps:cNvPr id="59" name="Rectangle 59"/>
                        <wps:cNvSpPr/>
                        <wps:spPr>
                          <a:xfrm>
                            <a:off x="6277102" y="497665"/>
                            <a:ext cx="103055" cy="413582"/>
                          </a:xfrm>
                          <a:prstGeom prst="rect">
                            <a:avLst/>
                          </a:prstGeom>
                          <a:ln>
                            <a:noFill/>
                          </a:ln>
                        </wps:spPr>
                        <wps:txbx>
                          <w:txbxContent>
                            <w:p w:rsidR="00077AEE" w:rsidRDefault="00DA607C">
                              <w:pPr>
                                <w:spacing w:after="160" w:line="259" w:lineRule="auto"/>
                                <w:ind w:left="0" w:firstLine="0"/>
                              </w:pPr>
                              <w:r>
                                <w:rPr>
                                  <w:b/>
                                  <w:sz w:val="44"/>
                                </w:rPr>
                                <w:t xml:space="preserve"> </w:t>
                              </w:r>
                            </w:p>
                          </w:txbxContent>
                        </wps:txbx>
                        <wps:bodyPr horzOverflow="overflow" vert="horz" lIns="0" tIns="0" rIns="0" bIns="0" rtlCol="0">
                          <a:noAutofit/>
                        </wps:bodyPr>
                      </wps:wsp>
                      <wps:wsp>
                        <wps:cNvPr id="60" name="Rectangle 60"/>
                        <wps:cNvSpPr/>
                        <wps:spPr>
                          <a:xfrm>
                            <a:off x="6277102" y="812371"/>
                            <a:ext cx="46741" cy="187581"/>
                          </a:xfrm>
                          <a:prstGeom prst="rect">
                            <a:avLst/>
                          </a:prstGeom>
                          <a:ln>
                            <a:noFill/>
                          </a:ln>
                        </wps:spPr>
                        <wps:txbx>
                          <w:txbxContent>
                            <w:p w:rsidR="00077AEE" w:rsidRDefault="00DA607C">
                              <w:pPr>
                                <w:spacing w:after="160" w:line="259" w:lineRule="auto"/>
                                <w:ind w:left="0" w:firstLine="0"/>
                              </w:pPr>
                              <w:r>
                                <w:rPr>
                                  <w:b/>
                                </w:rPr>
                                <w:t xml:space="preserve"> </w:t>
                              </w:r>
                            </w:p>
                          </w:txbxContent>
                        </wps:txbx>
                        <wps:bodyPr horzOverflow="overflow" vert="horz" lIns="0" tIns="0" rIns="0" bIns="0" rtlCol="0">
                          <a:noAutofit/>
                        </wps:bodyPr>
                      </wps:wsp>
                      <wps:wsp>
                        <wps:cNvPr id="61" name="Rectangle 61"/>
                        <wps:cNvSpPr/>
                        <wps:spPr>
                          <a:xfrm>
                            <a:off x="6277102" y="958675"/>
                            <a:ext cx="46741" cy="187581"/>
                          </a:xfrm>
                          <a:prstGeom prst="rect">
                            <a:avLst/>
                          </a:prstGeom>
                          <a:ln>
                            <a:noFill/>
                          </a:ln>
                        </wps:spPr>
                        <wps:txbx>
                          <w:txbxContent>
                            <w:p w:rsidR="00077AEE" w:rsidRDefault="00DA607C">
                              <w:pPr>
                                <w:spacing w:after="160" w:line="259" w:lineRule="auto"/>
                                <w:ind w:left="0" w:firstLine="0"/>
                              </w:pPr>
                              <w:r>
                                <w:rPr>
                                  <w:b/>
                                </w:rPr>
                                <w:t xml:space="preserve"> </w:t>
                              </w:r>
                            </w:p>
                          </w:txbxContent>
                        </wps:txbx>
                        <wps:bodyPr horzOverflow="overflow" vert="horz" lIns="0" tIns="0" rIns="0" bIns="0" rtlCol="0">
                          <a:noAutofit/>
                        </wps:bodyPr>
                      </wps:wsp>
                      <wps:wsp>
                        <wps:cNvPr id="62" name="Rectangle 62"/>
                        <wps:cNvSpPr/>
                        <wps:spPr>
                          <a:xfrm>
                            <a:off x="6277102" y="1104979"/>
                            <a:ext cx="46741" cy="187581"/>
                          </a:xfrm>
                          <a:prstGeom prst="rect">
                            <a:avLst/>
                          </a:prstGeom>
                          <a:ln>
                            <a:noFill/>
                          </a:ln>
                        </wps:spPr>
                        <wps:txbx>
                          <w:txbxContent>
                            <w:p w:rsidR="00077AEE" w:rsidRDefault="00DA607C">
                              <w:pPr>
                                <w:spacing w:after="160" w:line="259" w:lineRule="auto"/>
                                <w:ind w:left="0" w:firstLine="0"/>
                              </w:pPr>
                              <w:r>
                                <w:rPr>
                                  <w:b/>
                                </w:rPr>
                                <w:t xml:space="preserve"> </w:t>
                              </w:r>
                            </w:p>
                          </w:txbxContent>
                        </wps:txbx>
                        <wps:bodyPr horzOverflow="overflow" vert="horz" lIns="0" tIns="0" rIns="0" bIns="0" rtlCol="0">
                          <a:noAutofit/>
                        </wps:bodyPr>
                      </wps:wsp>
                      <wps:wsp>
                        <wps:cNvPr id="63" name="Rectangle 63"/>
                        <wps:cNvSpPr/>
                        <wps:spPr>
                          <a:xfrm>
                            <a:off x="3153791" y="1347645"/>
                            <a:ext cx="65888" cy="264422"/>
                          </a:xfrm>
                          <a:prstGeom prst="rect">
                            <a:avLst/>
                          </a:prstGeom>
                          <a:ln>
                            <a:noFill/>
                          </a:ln>
                        </wps:spPr>
                        <wps:txbx>
                          <w:txbxContent>
                            <w:p w:rsidR="00077AEE" w:rsidRDefault="00DA607C">
                              <w:pPr>
                                <w:spacing w:after="160" w:line="259" w:lineRule="auto"/>
                                <w:ind w:left="0" w:firstLine="0"/>
                              </w:pPr>
                              <w:r>
                                <w:rPr>
                                  <w:b/>
                                  <w:sz w:val="28"/>
                                </w:rPr>
                                <w:t xml:space="preserve"> </w:t>
                              </w:r>
                            </w:p>
                          </w:txbxContent>
                        </wps:txbx>
                        <wps:bodyPr horzOverflow="overflow" vert="horz" lIns="0" tIns="0" rIns="0" bIns="0" rtlCol="0">
                          <a:noAutofit/>
                        </wps:bodyPr>
                      </wps:wsp>
                      <wps:wsp>
                        <wps:cNvPr id="11650" name="Shape 11650"/>
                        <wps:cNvSpPr/>
                        <wps:spPr>
                          <a:xfrm>
                            <a:off x="0" y="13261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51" name="Shape 11651"/>
                        <wps:cNvSpPr/>
                        <wps:spPr>
                          <a:xfrm>
                            <a:off x="6096" y="1326134"/>
                            <a:ext cx="6295390" cy="9144"/>
                          </a:xfrm>
                          <a:custGeom>
                            <a:avLst/>
                            <a:gdLst/>
                            <a:ahLst/>
                            <a:cxnLst/>
                            <a:rect l="0" t="0" r="0" b="0"/>
                            <a:pathLst>
                              <a:path w="6295390" h="9144">
                                <a:moveTo>
                                  <a:pt x="0" y="0"/>
                                </a:moveTo>
                                <a:lnTo>
                                  <a:pt x="6295390" y="0"/>
                                </a:lnTo>
                                <a:lnTo>
                                  <a:pt x="62953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52" name="Shape 11652"/>
                        <wps:cNvSpPr/>
                        <wps:spPr>
                          <a:xfrm>
                            <a:off x="6301486" y="13261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53" name="Shape 11653"/>
                        <wps:cNvSpPr/>
                        <wps:spPr>
                          <a:xfrm>
                            <a:off x="0" y="1332231"/>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54" name="Shape 11654"/>
                        <wps:cNvSpPr/>
                        <wps:spPr>
                          <a:xfrm>
                            <a:off x="6301486" y="1332231"/>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Rectangle 71"/>
                        <wps:cNvSpPr/>
                        <wps:spPr>
                          <a:xfrm>
                            <a:off x="74676" y="1628062"/>
                            <a:ext cx="264185" cy="264422"/>
                          </a:xfrm>
                          <a:prstGeom prst="rect">
                            <a:avLst/>
                          </a:prstGeom>
                          <a:ln>
                            <a:noFill/>
                          </a:ln>
                        </wps:spPr>
                        <wps:txbx>
                          <w:txbxContent>
                            <w:p w:rsidR="00077AEE" w:rsidRDefault="00DA607C">
                              <w:pPr>
                                <w:spacing w:after="160" w:line="259" w:lineRule="auto"/>
                                <w:ind w:left="0" w:firstLine="0"/>
                              </w:pPr>
                              <w:r>
                                <w:rPr>
                                  <w:b/>
                                  <w:sz w:val="28"/>
                                </w:rPr>
                                <w:t xml:space="preserve">    </w:t>
                              </w:r>
                            </w:p>
                          </w:txbxContent>
                        </wps:txbx>
                        <wps:bodyPr horzOverflow="overflow" vert="horz" lIns="0" tIns="0" rIns="0" bIns="0" rtlCol="0">
                          <a:noAutofit/>
                        </wps:bodyPr>
                      </wps:wsp>
                      <wps:wsp>
                        <wps:cNvPr id="72" name="Rectangle 72"/>
                        <wps:cNvSpPr/>
                        <wps:spPr>
                          <a:xfrm>
                            <a:off x="274625" y="1628062"/>
                            <a:ext cx="5699854" cy="264422"/>
                          </a:xfrm>
                          <a:prstGeom prst="rect">
                            <a:avLst/>
                          </a:prstGeom>
                          <a:ln>
                            <a:noFill/>
                          </a:ln>
                        </wps:spPr>
                        <wps:txbx>
                          <w:txbxContent>
                            <w:p w:rsidR="00077AEE" w:rsidRDefault="00DA607C">
                              <w:pPr>
                                <w:spacing w:after="160" w:line="259" w:lineRule="auto"/>
                                <w:ind w:left="0" w:firstLine="0"/>
                              </w:pPr>
                              <w:r>
                                <w:rPr>
                                  <w:b/>
                                  <w:sz w:val="28"/>
                                </w:rPr>
                                <w:t>CPC30611 Certificate III in Painting and Decorating</w:t>
                              </w:r>
                            </w:p>
                          </w:txbxContent>
                        </wps:txbx>
                        <wps:bodyPr horzOverflow="overflow" vert="horz" lIns="0" tIns="0" rIns="0" bIns="0" rtlCol="0">
                          <a:noAutofit/>
                        </wps:bodyPr>
                      </wps:wsp>
                      <wps:wsp>
                        <wps:cNvPr id="73" name="Rectangle 73"/>
                        <wps:cNvSpPr/>
                        <wps:spPr>
                          <a:xfrm>
                            <a:off x="4562221" y="1628062"/>
                            <a:ext cx="65888" cy="264422"/>
                          </a:xfrm>
                          <a:prstGeom prst="rect">
                            <a:avLst/>
                          </a:prstGeom>
                          <a:ln>
                            <a:noFill/>
                          </a:ln>
                        </wps:spPr>
                        <wps:txbx>
                          <w:txbxContent>
                            <w:p w:rsidR="00077AEE" w:rsidRDefault="00DA607C">
                              <w:pPr>
                                <w:spacing w:after="160" w:line="259" w:lineRule="auto"/>
                                <w:ind w:left="0" w:firstLine="0"/>
                              </w:pPr>
                              <w:r>
                                <w:rPr>
                                  <w:b/>
                                  <w:sz w:val="28"/>
                                </w:rPr>
                                <w:t xml:space="preserve"> </w:t>
                              </w:r>
                            </w:p>
                          </w:txbxContent>
                        </wps:txbx>
                        <wps:bodyPr horzOverflow="overflow" vert="horz" lIns="0" tIns="0" rIns="0" bIns="0" rtlCol="0">
                          <a:noAutofit/>
                        </wps:bodyPr>
                      </wps:wsp>
                      <wps:wsp>
                        <wps:cNvPr id="11655" name="Shape 11655"/>
                        <wps:cNvSpPr/>
                        <wps:spPr>
                          <a:xfrm>
                            <a:off x="0" y="1624838"/>
                            <a:ext cx="9144" cy="280416"/>
                          </a:xfrm>
                          <a:custGeom>
                            <a:avLst/>
                            <a:gdLst/>
                            <a:ahLst/>
                            <a:cxnLst/>
                            <a:rect l="0" t="0" r="0" b="0"/>
                            <a:pathLst>
                              <a:path w="9144" h="280416">
                                <a:moveTo>
                                  <a:pt x="0" y="0"/>
                                </a:moveTo>
                                <a:lnTo>
                                  <a:pt x="9144" y="0"/>
                                </a:lnTo>
                                <a:lnTo>
                                  <a:pt x="9144" y="280416"/>
                                </a:lnTo>
                                <a:lnTo>
                                  <a:pt x="0" y="2804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56" name="Shape 11656"/>
                        <wps:cNvSpPr/>
                        <wps:spPr>
                          <a:xfrm>
                            <a:off x="6301486" y="1624838"/>
                            <a:ext cx="9144" cy="280416"/>
                          </a:xfrm>
                          <a:custGeom>
                            <a:avLst/>
                            <a:gdLst/>
                            <a:ahLst/>
                            <a:cxnLst/>
                            <a:rect l="0" t="0" r="0" b="0"/>
                            <a:pathLst>
                              <a:path w="9144" h="280416">
                                <a:moveTo>
                                  <a:pt x="0" y="0"/>
                                </a:moveTo>
                                <a:lnTo>
                                  <a:pt x="9144" y="0"/>
                                </a:lnTo>
                                <a:lnTo>
                                  <a:pt x="9144" y="280416"/>
                                </a:lnTo>
                                <a:lnTo>
                                  <a:pt x="0" y="2804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Rectangle 76"/>
                        <wps:cNvSpPr/>
                        <wps:spPr>
                          <a:xfrm>
                            <a:off x="3153791" y="1908478"/>
                            <a:ext cx="65888" cy="264422"/>
                          </a:xfrm>
                          <a:prstGeom prst="rect">
                            <a:avLst/>
                          </a:prstGeom>
                          <a:ln>
                            <a:noFill/>
                          </a:ln>
                        </wps:spPr>
                        <wps:txbx>
                          <w:txbxContent>
                            <w:p w:rsidR="00077AEE" w:rsidRDefault="00DA607C">
                              <w:pPr>
                                <w:spacing w:after="160" w:line="259" w:lineRule="auto"/>
                                <w:ind w:left="0" w:firstLine="0"/>
                              </w:pPr>
                              <w:r>
                                <w:rPr>
                                  <w:b/>
                                  <w:sz w:val="28"/>
                                </w:rPr>
                                <w:t xml:space="preserve"> </w:t>
                              </w:r>
                            </w:p>
                          </w:txbxContent>
                        </wps:txbx>
                        <wps:bodyPr horzOverflow="overflow" vert="horz" lIns="0" tIns="0" rIns="0" bIns="0" rtlCol="0">
                          <a:noAutofit/>
                        </wps:bodyPr>
                      </wps:wsp>
                      <wps:wsp>
                        <wps:cNvPr id="11657" name="Shape 11657"/>
                        <wps:cNvSpPr/>
                        <wps:spPr>
                          <a:xfrm>
                            <a:off x="0" y="21109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58" name="Shape 11658"/>
                        <wps:cNvSpPr/>
                        <wps:spPr>
                          <a:xfrm>
                            <a:off x="6096" y="2110994"/>
                            <a:ext cx="6295390" cy="9144"/>
                          </a:xfrm>
                          <a:custGeom>
                            <a:avLst/>
                            <a:gdLst/>
                            <a:ahLst/>
                            <a:cxnLst/>
                            <a:rect l="0" t="0" r="0" b="0"/>
                            <a:pathLst>
                              <a:path w="6295390" h="9144">
                                <a:moveTo>
                                  <a:pt x="0" y="0"/>
                                </a:moveTo>
                                <a:lnTo>
                                  <a:pt x="6295390" y="0"/>
                                </a:lnTo>
                                <a:lnTo>
                                  <a:pt x="62953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59" name="Shape 11659"/>
                        <wps:cNvSpPr/>
                        <wps:spPr>
                          <a:xfrm>
                            <a:off x="6301486" y="21109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0" name="Shape 11660"/>
                        <wps:cNvSpPr/>
                        <wps:spPr>
                          <a:xfrm>
                            <a:off x="0" y="1905254"/>
                            <a:ext cx="9144" cy="205740"/>
                          </a:xfrm>
                          <a:custGeom>
                            <a:avLst/>
                            <a:gdLst/>
                            <a:ahLst/>
                            <a:cxnLst/>
                            <a:rect l="0" t="0" r="0" b="0"/>
                            <a:pathLst>
                              <a:path w="9144" h="205740">
                                <a:moveTo>
                                  <a:pt x="0" y="0"/>
                                </a:moveTo>
                                <a:lnTo>
                                  <a:pt x="9144" y="0"/>
                                </a:lnTo>
                                <a:lnTo>
                                  <a:pt x="9144" y="205740"/>
                                </a:lnTo>
                                <a:lnTo>
                                  <a:pt x="0" y="205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1" name="Shape 11661"/>
                        <wps:cNvSpPr/>
                        <wps:spPr>
                          <a:xfrm>
                            <a:off x="6301486" y="1905254"/>
                            <a:ext cx="9144" cy="205740"/>
                          </a:xfrm>
                          <a:custGeom>
                            <a:avLst/>
                            <a:gdLst/>
                            <a:ahLst/>
                            <a:cxnLst/>
                            <a:rect l="0" t="0" r="0" b="0"/>
                            <a:pathLst>
                              <a:path w="9144" h="205740">
                                <a:moveTo>
                                  <a:pt x="0" y="0"/>
                                </a:moveTo>
                                <a:lnTo>
                                  <a:pt x="9144" y="0"/>
                                </a:lnTo>
                                <a:lnTo>
                                  <a:pt x="9144" y="205740"/>
                                </a:lnTo>
                                <a:lnTo>
                                  <a:pt x="0" y="205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58" name="Picture 258"/>
                          <pic:cNvPicPr/>
                        </pic:nvPicPr>
                        <pic:blipFill>
                          <a:blip r:embed="rId8"/>
                          <a:stretch>
                            <a:fillRect/>
                          </a:stretch>
                        </pic:blipFill>
                        <pic:spPr>
                          <a:xfrm>
                            <a:off x="4998720" y="1373124"/>
                            <a:ext cx="943356" cy="665988"/>
                          </a:xfrm>
                          <a:prstGeom prst="rect">
                            <a:avLst/>
                          </a:prstGeom>
                        </pic:spPr>
                      </pic:pic>
                    </wpg:wgp>
                  </a:graphicData>
                </a:graphic>
              </wp:inline>
            </w:drawing>
          </mc:Choice>
          <mc:Fallback xmlns:a="http://schemas.openxmlformats.org/drawingml/2006/main">
            <w:pict>
              <v:group id="Group 9355" style="width:500.361pt;height:166.7pt;mso-position-horizontal-relative:char;mso-position-vertical-relative:line" coordsize="63545,21170">
                <v:shape id="Picture 55" style="position:absolute;width:10287;height:10210;left:20558;top:0;" filled="f">
                  <v:imagedata r:id="rId9"/>
                </v:shape>
                <v:rect id="Rectangle 56" style="position:absolute;width:39596;height:4135;left:32970;top:1758;" filled="f" stroked="f">
                  <v:textbox inset="0,0,0,0">
                    <w:txbxContent>
                      <w:p>
                        <w:pPr>
                          <w:spacing w:before="0" w:after="160" w:line="259" w:lineRule="auto"/>
                          <w:ind w:left="0" w:firstLine="0"/>
                        </w:pPr>
                        <w:r>
                          <w:rPr>
                            <w:rFonts w:cs="Arial" w:hAnsi="Arial" w:eastAsia="Arial" w:ascii="Arial"/>
                            <w:b w:val="1"/>
                            <w:sz w:val="44"/>
                          </w:rPr>
                          <w:t xml:space="preserve">INFORMATION SHEET</w:t>
                        </w:r>
                      </w:p>
                    </w:txbxContent>
                  </v:textbox>
                </v:rect>
                <v:rect id="Rectangle 57" style="position:absolute;width:1030;height:4135;left:62771;top:1758;" filled="f" stroked="f">
                  <v:textbox inset="0,0,0,0">
                    <w:txbxContent>
                      <w:p>
                        <w:pPr>
                          <w:spacing w:before="0" w:after="160" w:line="259" w:lineRule="auto"/>
                          <w:ind w:left="0" w:firstLine="0"/>
                        </w:pPr>
                        <w:r>
                          <w:rPr>
                            <w:rFonts w:cs="Arial" w:hAnsi="Arial" w:eastAsia="Arial" w:ascii="Arial"/>
                            <w:b w:val="1"/>
                            <w:sz w:val="44"/>
                          </w:rPr>
                          <w:t xml:space="preserve"> </w:t>
                        </w:r>
                      </w:p>
                    </w:txbxContent>
                  </v:textbox>
                </v:rect>
                <v:rect id="Rectangle 58" style="position:absolute;width:26628;height:4135;left:42726;top:4976;" filled="f" stroked="f">
                  <v:textbox inset="0,0,0,0">
                    <w:txbxContent>
                      <w:p>
                        <w:pPr>
                          <w:spacing w:before="0" w:after="160" w:line="259" w:lineRule="auto"/>
                          <w:ind w:left="0" w:firstLine="0"/>
                        </w:pPr>
                        <w:r>
                          <w:rPr>
                            <w:rFonts w:cs="Arial" w:hAnsi="Arial" w:eastAsia="Arial" w:ascii="Arial"/>
                            <w:b w:val="1"/>
                            <w:sz w:val="44"/>
                          </w:rPr>
                          <w:t xml:space="preserve">CPC30611 RPL</w:t>
                        </w:r>
                      </w:p>
                    </w:txbxContent>
                  </v:textbox>
                </v:rect>
                <v:rect id="Rectangle 59" style="position:absolute;width:1030;height:4135;left:62771;top:4976;" filled="f" stroked="f">
                  <v:textbox inset="0,0,0,0">
                    <w:txbxContent>
                      <w:p>
                        <w:pPr>
                          <w:spacing w:before="0" w:after="160" w:line="259" w:lineRule="auto"/>
                          <w:ind w:left="0" w:firstLine="0"/>
                        </w:pPr>
                        <w:r>
                          <w:rPr>
                            <w:rFonts w:cs="Arial" w:hAnsi="Arial" w:eastAsia="Arial" w:ascii="Arial"/>
                            <w:b w:val="1"/>
                            <w:sz w:val="44"/>
                          </w:rPr>
                          <w:t xml:space="preserve"> </w:t>
                        </w:r>
                      </w:p>
                    </w:txbxContent>
                  </v:textbox>
                </v:rect>
                <v:rect id="Rectangle 60" style="position:absolute;width:467;height:1875;left:62771;top:8123;"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61" style="position:absolute;width:467;height:1875;left:62771;top:9586;"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62" style="position:absolute;width:467;height:1875;left:62771;top:11049;"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63" style="position:absolute;width:658;height:2644;left:31537;top:13476;" filled="f" stroked="f">
                  <v:textbox inset="0,0,0,0">
                    <w:txbxContent>
                      <w:p>
                        <w:pPr>
                          <w:spacing w:before="0" w:after="160" w:line="259" w:lineRule="auto"/>
                          <w:ind w:left="0" w:firstLine="0"/>
                        </w:pPr>
                        <w:r>
                          <w:rPr>
                            <w:rFonts w:cs="Arial" w:hAnsi="Arial" w:eastAsia="Arial" w:ascii="Arial"/>
                            <w:b w:val="1"/>
                            <w:sz w:val="28"/>
                          </w:rPr>
                          <w:t xml:space="preserve"> </w:t>
                        </w:r>
                      </w:p>
                    </w:txbxContent>
                  </v:textbox>
                </v:rect>
                <v:shape id="Shape 11662" style="position:absolute;width:91;height:91;left:0;top:13261;" coordsize="9144,9144" path="m0,0l9144,0l9144,9144l0,9144l0,0">
                  <v:stroke weight="0pt" endcap="flat" joinstyle="miter" miterlimit="10" on="false" color="#000000" opacity="0"/>
                  <v:fill on="true" color="#000000"/>
                </v:shape>
                <v:shape id="Shape 11663" style="position:absolute;width:62953;height:91;left:60;top:13261;" coordsize="6295390,9144" path="m0,0l6295390,0l6295390,9144l0,9144l0,0">
                  <v:stroke weight="0pt" endcap="flat" joinstyle="miter" miterlimit="10" on="false" color="#000000" opacity="0"/>
                  <v:fill on="true" color="#000000"/>
                </v:shape>
                <v:shape id="Shape 11664" style="position:absolute;width:91;height:91;left:63014;top:13261;" coordsize="9144,9144" path="m0,0l9144,0l9144,9144l0,9144l0,0">
                  <v:stroke weight="0pt" endcap="flat" joinstyle="miter" miterlimit="10" on="false" color="#000000" opacity="0"/>
                  <v:fill on="true" color="#000000"/>
                </v:shape>
                <v:shape id="Shape 11665" style="position:absolute;width:91;height:2926;left:0;top:13322;" coordsize="9144,292608" path="m0,0l9144,0l9144,292608l0,292608l0,0">
                  <v:stroke weight="0pt" endcap="flat" joinstyle="miter" miterlimit="10" on="false" color="#000000" opacity="0"/>
                  <v:fill on="true" color="#000000"/>
                </v:shape>
                <v:shape id="Shape 11666" style="position:absolute;width:91;height:2926;left:63014;top:13322;" coordsize="9144,292608" path="m0,0l9144,0l9144,292608l0,292608l0,0">
                  <v:stroke weight="0pt" endcap="flat" joinstyle="miter" miterlimit="10" on="false" color="#000000" opacity="0"/>
                  <v:fill on="true" color="#000000"/>
                </v:shape>
                <v:rect id="Rectangle 71" style="position:absolute;width:2641;height:2644;left:746;top:16280;" filled="f" stroked="f">
                  <v:textbox inset="0,0,0,0">
                    <w:txbxContent>
                      <w:p>
                        <w:pPr>
                          <w:spacing w:before="0" w:after="160" w:line="259" w:lineRule="auto"/>
                          <w:ind w:left="0" w:firstLine="0"/>
                        </w:pPr>
                        <w:r>
                          <w:rPr>
                            <w:rFonts w:cs="Arial" w:hAnsi="Arial" w:eastAsia="Arial" w:ascii="Arial"/>
                            <w:b w:val="1"/>
                            <w:sz w:val="28"/>
                          </w:rPr>
                          <w:t xml:space="preserve">    </w:t>
                        </w:r>
                      </w:p>
                    </w:txbxContent>
                  </v:textbox>
                </v:rect>
                <v:rect id="Rectangle 72" style="position:absolute;width:56998;height:2644;left:2746;top:16280;" filled="f" stroked="f">
                  <v:textbox inset="0,0,0,0">
                    <w:txbxContent>
                      <w:p>
                        <w:pPr>
                          <w:spacing w:before="0" w:after="160" w:line="259" w:lineRule="auto"/>
                          <w:ind w:left="0" w:firstLine="0"/>
                        </w:pPr>
                        <w:r>
                          <w:rPr>
                            <w:rFonts w:cs="Arial" w:hAnsi="Arial" w:eastAsia="Arial" w:ascii="Arial"/>
                            <w:b w:val="1"/>
                            <w:sz w:val="28"/>
                          </w:rPr>
                          <w:t xml:space="preserve">CPC30611 Certificate III in Painting and Decorating</w:t>
                        </w:r>
                      </w:p>
                    </w:txbxContent>
                  </v:textbox>
                </v:rect>
                <v:rect id="Rectangle 73" style="position:absolute;width:658;height:2644;left:45622;top:16280;" filled="f" stroked="f">
                  <v:textbox inset="0,0,0,0">
                    <w:txbxContent>
                      <w:p>
                        <w:pPr>
                          <w:spacing w:before="0" w:after="160" w:line="259" w:lineRule="auto"/>
                          <w:ind w:left="0" w:firstLine="0"/>
                        </w:pPr>
                        <w:r>
                          <w:rPr>
                            <w:rFonts w:cs="Arial" w:hAnsi="Arial" w:eastAsia="Arial" w:ascii="Arial"/>
                            <w:b w:val="1"/>
                            <w:sz w:val="28"/>
                          </w:rPr>
                          <w:t xml:space="preserve"> </w:t>
                        </w:r>
                      </w:p>
                    </w:txbxContent>
                  </v:textbox>
                </v:rect>
                <v:shape id="Shape 11667" style="position:absolute;width:91;height:2804;left:0;top:16248;" coordsize="9144,280416" path="m0,0l9144,0l9144,280416l0,280416l0,0">
                  <v:stroke weight="0pt" endcap="flat" joinstyle="miter" miterlimit="10" on="false" color="#000000" opacity="0"/>
                  <v:fill on="true" color="#000000"/>
                </v:shape>
                <v:shape id="Shape 11668" style="position:absolute;width:91;height:2804;left:63014;top:16248;" coordsize="9144,280416" path="m0,0l9144,0l9144,280416l0,280416l0,0">
                  <v:stroke weight="0pt" endcap="flat" joinstyle="miter" miterlimit="10" on="false" color="#000000" opacity="0"/>
                  <v:fill on="true" color="#000000"/>
                </v:shape>
                <v:rect id="Rectangle 76" style="position:absolute;width:658;height:2644;left:31537;top:19084;" filled="f" stroked="f">
                  <v:textbox inset="0,0,0,0">
                    <w:txbxContent>
                      <w:p>
                        <w:pPr>
                          <w:spacing w:before="0" w:after="160" w:line="259" w:lineRule="auto"/>
                          <w:ind w:left="0" w:firstLine="0"/>
                        </w:pPr>
                        <w:r>
                          <w:rPr>
                            <w:rFonts w:cs="Arial" w:hAnsi="Arial" w:eastAsia="Arial" w:ascii="Arial"/>
                            <w:b w:val="1"/>
                            <w:sz w:val="28"/>
                          </w:rPr>
                          <w:t xml:space="preserve"> </w:t>
                        </w:r>
                      </w:p>
                    </w:txbxContent>
                  </v:textbox>
                </v:rect>
                <v:shape id="Shape 11669" style="position:absolute;width:91;height:91;left:0;top:21109;" coordsize="9144,9144" path="m0,0l9144,0l9144,9144l0,9144l0,0">
                  <v:stroke weight="0pt" endcap="flat" joinstyle="miter" miterlimit="10" on="false" color="#000000" opacity="0"/>
                  <v:fill on="true" color="#000000"/>
                </v:shape>
                <v:shape id="Shape 11670" style="position:absolute;width:62953;height:91;left:60;top:21109;" coordsize="6295390,9144" path="m0,0l6295390,0l6295390,9144l0,9144l0,0">
                  <v:stroke weight="0pt" endcap="flat" joinstyle="miter" miterlimit="10" on="false" color="#000000" opacity="0"/>
                  <v:fill on="true" color="#000000"/>
                </v:shape>
                <v:shape id="Shape 11671" style="position:absolute;width:91;height:91;left:63014;top:21109;" coordsize="9144,9144" path="m0,0l9144,0l9144,9144l0,9144l0,0">
                  <v:stroke weight="0pt" endcap="flat" joinstyle="miter" miterlimit="10" on="false" color="#000000" opacity="0"/>
                  <v:fill on="true" color="#000000"/>
                </v:shape>
                <v:shape id="Shape 11672" style="position:absolute;width:91;height:2057;left:0;top:19052;" coordsize="9144,205740" path="m0,0l9144,0l9144,205740l0,205740l0,0">
                  <v:stroke weight="0pt" endcap="flat" joinstyle="miter" miterlimit="10" on="false" color="#000000" opacity="0"/>
                  <v:fill on="true" color="#000000"/>
                </v:shape>
                <v:shape id="Shape 11673" style="position:absolute;width:91;height:2057;left:63014;top:19052;" coordsize="9144,205740" path="m0,0l9144,0l9144,205740l0,205740l0,0">
                  <v:stroke weight="0pt" endcap="flat" joinstyle="miter" miterlimit="10" on="false" color="#000000" opacity="0"/>
                  <v:fill on="true" color="#000000"/>
                </v:shape>
                <v:shape id="Picture 258" style="position:absolute;width:9433;height:6659;left:49987;top:13731;" filled="f">
                  <v:imagedata r:id="rId10"/>
                </v:shape>
              </v:group>
            </w:pict>
          </mc:Fallback>
        </mc:AlternateContent>
      </w:r>
    </w:p>
    <w:p w:rsidR="00077AEE" w:rsidRDefault="00DA607C">
      <w:pPr>
        <w:spacing w:after="177" w:line="259" w:lineRule="auto"/>
        <w:ind w:left="0" w:firstLine="0"/>
      </w:pPr>
      <w:r>
        <w:t xml:space="preserve"> </w:t>
      </w:r>
    </w:p>
    <w:p w:rsidR="00077AEE" w:rsidRDefault="00DA607C">
      <w:pPr>
        <w:pStyle w:val="Heading1"/>
        <w:ind w:left="-5"/>
      </w:pPr>
      <w:r>
        <w:t xml:space="preserve">INTRODUCTION </w:t>
      </w:r>
    </w:p>
    <w:p w:rsidR="00077AEE" w:rsidRDefault="00DA607C">
      <w:pPr>
        <w:spacing w:after="125" w:line="259" w:lineRule="auto"/>
        <w:ind w:left="-29" w:right="-31" w:firstLine="0"/>
      </w:pPr>
      <w:r>
        <w:rPr>
          <w:rFonts w:ascii="Calibri" w:eastAsia="Calibri" w:hAnsi="Calibri" w:cs="Calibri"/>
          <w:noProof/>
          <w:sz w:val="22"/>
        </w:rPr>
        <mc:AlternateContent>
          <mc:Choice Requires="wpg">
            <w:drawing>
              <wp:inline distT="0" distB="0" distL="0" distR="0">
                <wp:extent cx="6194806" cy="9144"/>
                <wp:effectExtent l="0" t="0" r="0" b="0"/>
                <wp:docPr id="9357" name="Group 9357"/>
                <wp:cNvGraphicFramePr/>
                <a:graphic xmlns:a="http://schemas.openxmlformats.org/drawingml/2006/main">
                  <a:graphicData uri="http://schemas.microsoft.com/office/word/2010/wordprocessingGroup">
                    <wpg:wgp>
                      <wpg:cNvGrpSpPr/>
                      <wpg:grpSpPr>
                        <a:xfrm>
                          <a:off x="0" y="0"/>
                          <a:ext cx="6194806" cy="9144"/>
                          <a:chOff x="0" y="0"/>
                          <a:chExt cx="6194806" cy="9144"/>
                        </a:xfrm>
                      </wpg:grpSpPr>
                      <wps:wsp>
                        <wps:cNvPr id="11674" name="Shape 11674"/>
                        <wps:cNvSpPr/>
                        <wps:spPr>
                          <a:xfrm>
                            <a:off x="0" y="0"/>
                            <a:ext cx="6194806" cy="9144"/>
                          </a:xfrm>
                          <a:custGeom>
                            <a:avLst/>
                            <a:gdLst/>
                            <a:ahLst/>
                            <a:cxnLst/>
                            <a:rect l="0" t="0" r="0" b="0"/>
                            <a:pathLst>
                              <a:path w="6194806" h="9144">
                                <a:moveTo>
                                  <a:pt x="0" y="0"/>
                                </a:moveTo>
                                <a:lnTo>
                                  <a:pt x="6194806" y="0"/>
                                </a:lnTo>
                                <a:lnTo>
                                  <a:pt x="61948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357" style="width:487.78pt;height:0.719971pt;mso-position-horizontal-relative:char;mso-position-vertical-relative:line" coordsize="61948,91">
                <v:shape id="Shape 11675" style="position:absolute;width:61948;height:91;left:0;top:0;" coordsize="6194806,9144" path="m0,0l6194806,0l6194806,9144l0,9144l0,0">
                  <v:stroke weight="0pt" endcap="flat" joinstyle="miter" miterlimit="10" on="false" color="#000000" opacity="0"/>
                  <v:fill on="true" color="#000000"/>
                </v:shape>
              </v:group>
            </w:pict>
          </mc:Fallback>
        </mc:AlternateContent>
      </w:r>
    </w:p>
    <w:p w:rsidR="00077AEE" w:rsidRDefault="00DA607C">
      <w:pPr>
        <w:spacing w:after="114"/>
        <w:ind w:left="-5"/>
      </w:pPr>
      <w:r>
        <w:t xml:space="preserve">This programme provides the Participant with the opportunity to attain the </w:t>
      </w:r>
      <w:r>
        <w:rPr>
          <w:b/>
          <w:i/>
        </w:rPr>
        <w:t>CPC30611 Certificate III in Painting and Decorating</w:t>
      </w:r>
      <w:r>
        <w:t xml:space="preserve"> through a Skills Recognition process known as “Recognition of Prior Learning” (RPL). </w:t>
      </w:r>
    </w:p>
    <w:p w:rsidR="00077AEE" w:rsidRDefault="00DA607C">
      <w:pPr>
        <w:spacing w:after="106"/>
        <w:ind w:left="-5"/>
      </w:pPr>
      <w:r>
        <w:t xml:space="preserve">A Skills Recognition process entails providing evidence of the Participant’s skills and knowledge against a checklist </w:t>
      </w:r>
      <w:r>
        <w:t xml:space="preserve">of requirements that will be provided to the Participant. </w:t>
      </w:r>
    </w:p>
    <w:p w:rsidR="00077AEE" w:rsidRDefault="00DA607C">
      <w:pPr>
        <w:spacing w:after="126"/>
        <w:ind w:left="-5"/>
      </w:pPr>
      <w:r>
        <w:t xml:space="preserve">This checklist of evidence </w:t>
      </w:r>
      <w:r>
        <w:rPr>
          <w:b/>
        </w:rPr>
        <w:t>will</w:t>
      </w:r>
      <w:r>
        <w:t xml:space="preserve"> include: </w:t>
      </w:r>
    </w:p>
    <w:p w:rsidR="00077AEE" w:rsidRDefault="00DA607C">
      <w:pPr>
        <w:numPr>
          <w:ilvl w:val="0"/>
          <w:numId w:val="1"/>
        </w:numPr>
        <w:ind w:hanging="36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3453384</wp:posOffset>
                </wp:positionH>
                <wp:positionV relativeFrom="paragraph">
                  <wp:posOffset>113276</wp:posOffset>
                </wp:positionV>
                <wp:extent cx="2799588" cy="2980944"/>
                <wp:effectExtent l="0" t="0" r="0" b="0"/>
                <wp:wrapSquare wrapText="bothSides"/>
                <wp:docPr id="9358" name="Group 9358"/>
                <wp:cNvGraphicFramePr/>
                <a:graphic xmlns:a="http://schemas.openxmlformats.org/drawingml/2006/main">
                  <a:graphicData uri="http://schemas.microsoft.com/office/word/2010/wordprocessingGroup">
                    <wpg:wgp>
                      <wpg:cNvGrpSpPr/>
                      <wpg:grpSpPr>
                        <a:xfrm>
                          <a:off x="0" y="0"/>
                          <a:ext cx="2799588" cy="2980944"/>
                          <a:chOff x="0" y="0"/>
                          <a:chExt cx="2799588" cy="2980944"/>
                        </a:xfrm>
                      </wpg:grpSpPr>
                      <pic:pic xmlns:pic="http://schemas.openxmlformats.org/drawingml/2006/picture">
                        <pic:nvPicPr>
                          <pic:cNvPr id="260" name="Picture 260"/>
                          <pic:cNvPicPr/>
                        </pic:nvPicPr>
                        <pic:blipFill>
                          <a:blip r:embed="rId11"/>
                          <a:stretch>
                            <a:fillRect/>
                          </a:stretch>
                        </pic:blipFill>
                        <pic:spPr>
                          <a:xfrm>
                            <a:off x="4572" y="4572"/>
                            <a:ext cx="2790444" cy="2971800"/>
                          </a:xfrm>
                          <a:prstGeom prst="rect">
                            <a:avLst/>
                          </a:prstGeom>
                        </pic:spPr>
                      </pic:pic>
                      <wps:wsp>
                        <wps:cNvPr id="261" name="Shape 261"/>
                        <wps:cNvSpPr/>
                        <wps:spPr>
                          <a:xfrm>
                            <a:off x="0" y="0"/>
                            <a:ext cx="2799588" cy="2980944"/>
                          </a:xfrm>
                          <a:custGeom>
                            <a:avLst/>
                            <a:gdLst/>
                            <a:ahLst/>
                            <a:cxnLst/>
                            <a:rect l="0" t="0" r="0" b="0"/>
                            <a:pathLst>
                              <a:path w="2799588" h="2980944">
                                <a:moveTo>
                                  <a:pt x="0" y="2980944"/>
                                </a:moveTo>
                                <a:lnTo>
                                  <a:pt x="2799588" y="2980944"/>
                                </a:lnTo>
                                <a:lnTo>
                                  <a:pt x="2799588" y="0"/>
                                </a:lnTo>
                                <a:lnTo>
                                  <a:pt x="0" y="0"/>
                                </a:lnTo>
                                <a:close/>
                              </a:path>
                            </a:pathLst>
                          </a:custGeom>
                          <a:ln w="9144" cap="flat">
                            <a:miter lim="127000"/>
                          </a:ln>
                        </wps:spPr>
                        <wps:style>
                          <a:lnRef idx="1">
                            <a:srgbClr val="000000">
                              <a:alpha val="63921"/>
                            </a:srgbClr>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358" style="width:220.44pt;height:234.72pt;position:absolute;mso-position-horizontal-relative:text;mso-position-horizontal:absolute;margin-left:271.92pt;mso-position-vertical-relative:text;margin-top:8.9194pt;" coordsize="27995,29809">
                <v:shape id="Picture 260" style="position:absolute;width:27904;height:29718;left:45;top:45;" filled="f">
                  <v:imagedata r:id="rId12"/>
                </v:shape>
                <v:shape id="Shape 261" style="position:absolute;width:27995;height:29809;left:0;top:0;" coordsize="2799588,2980944" path="m0,2980944l2799588,2980944l2799588,0l0,0x">
                  <v:stroke weight="0.72pt" endcap="flat" joinstyle="miter" miterlimit="10" on="true" color="#000000" opacity="0.639216"/>
                  <v:fill on="false" color="#000000" opacity="0"/>
                </v:shape>
                <w10:wrap type="square"/>
              </v:group>
            </w:pict>
          </mc:Fallback>
        </mc:AlternateContent>
      </w:r>
      <w:r>
        <w:t>documentary evidence such as letters, reports, certificates and other paperwork from employers and clients specifically confirming the Participant’s knowl</w:t>
      </w:r>
      <w:r>
        <w:t xml:space="preserve">edge and skills; </w:t>
      </w:r>
    </w:p>
    <w:p w:rsidR="00077AEE" w:rsidRDefault="00DA607C">
      <w:pPr>
        <w:numPr>
          <w:ilvl w:val="0"/>
          <w:numId w:val="1"/>
        </w:numPr>
        <w:ind w:hanging="360"/>
      </w:pPr>
      <w:r>
        <w:t xml:space="preserve">photographic and video evidence demonstrating skills and knowledge contained in CPC30611 Certificate III in Painting and Decorating; </w:t>
      </w:r>
    </w:p>
    <w:p w:rsidR="00077AEE" w:rsidRDefault="00DA607C">
      <w:pPr>
        <w:numPr>
          <w:ilvl w:val="0"/>
          <w:numId w:val="1"/>
        </w:numPr>
        <w:spacing w:after="33"/>
        <w:ind w:hanging="360"/>
      </w:pPr>
      <w:r>
        <w:t>an interview with a Skills Recognition/RPL Assessor;</w:t>
      </w:r>
      <w:r>
        <w:rPr>
          <w:rFonts w:ascii="Times New Roman" w:eastAsia="Times New Roman" w:hAnsi="Times New Roman" w:cs="Times New Roman"/>
          <w:sz w:val="24"/>
        </w:rPr>
        <w:t xml:space="preserve"> </w:t>
      </w:r>
      <w:r>
        <w:t xml:space="preserve"> </w:t>
      </w:r>
    </w:p>
    <w:p w:rsidR="00077AEE" w:rsidRDefault="00DA607C">
      <w:pPr>
        <w:ind w:left="-5"/>
      </w:pPr>
      <w:r>
        <w:t xml:space="preserve">Depending on the results of the submitted evidence, the Participant may be required to provide additional evidence of competency. Thus, this checklist of evidence </w:t>
      </w:r>
      <w:r>
        <w:rPr>
          <w:b/>
        </w:rPr>
        <w:t>may</w:t>
      </w:r>
      <w:r>
        <w:t xml:space="preserve"> also extend to include: </w:t>
      </w:r>
    </w:p>
    <w:p w:rsidR="00077AEE" w:rsidRDefault="00DA607C">
      <w:pPr>
        <w:numPr>
          <w:ilvl w:val="0"/>
          <w:numId w:val="1"/>
        </w:numPr>
        <w:ind w:hanging="360"/>
      </w:pPr>
      <w:r>
        <w:t>site/workplace visits conducted by the Assessor to confirm the c</w:t>
      </w:r>
      <w:r>
        <w:t xml:space="preserve">urrency of and/or the possession of outstanding skills. </w:t>
      </w:r>
    </w:p>
    <w:p w:rsidR="00077AEE" w:rsidRDefault="00DA607C">
      <w:pPr>
        <w:numPr>
          <w:ilvl w:val="0"/>
          <w:numId w:val="1"/>
        </w:numPr>
        <w:ind w:hanging="360"/>
      </w:pPr>
      <w:r>
        <w:t xml:space="preserve">consultations with those who provided the Participant with evidence. </w:t>
      </w:r>
    </w:p>
    <w:p w:rsidR="00077AEE" w:rsidRDefault="00DA607C">
      <w:pPr>
        <w:spacing w:after="5"/>
        <w:ind w:left="-5"/>
      </w:pPr>
      <w:r>
        <w:t xml:space="preserve">In the event that the Participant does not possess the skills </w:t>
      </w:r>
    </w:p>
    <w:p w:rsidR="00077AEE" w:rsidRDefault="00DA607C">
      <w:pPr>
        <w:ind w:left="-5" w:right="1039"/>
      </w:pPr>
      <w:r>
        <w:t xml:space="preserve">or knowledge to meet the needs of this programme, he or </w:t>
      </w:r>
      <w:r>
        <w:tab/>
      </w:r>
      <w:r>
        <w:rPr>
          <w:rFonts w:ascii="Times New Roman" w:eastAsia="Times New Roman" w:hAnsi="Times New Roman" w:cs="Times New Roman"/>
          <w:i/>
          <w:sz w:val="16"/>
        </w:rPr>
        <w:t xml:space="preserve">Diagram of RPL Process Overview </w:t>
      </w:r>
      <w:r>
        <w:t xml:space="preserve">she will </w:t>
      </w:r>
      <w:r>
        <w:rPr>
          <w:b/>
        </w:rPr>
        <w:t>not</w:t>
      </w:r>
      <w:r>
        <w:t xml:space="preserve"> be found competent and will not attain the qualification.  </w:t>
      </w:r>
    </w:p>
    <w:p w:rsidR="00077AEE" w:rsidRDefault="00DA607C">
      <w:pPr>
        <w:spacing w:after="0" w:line="259" w:lineRule="auto"/>
        <w:ind w:left="0" w:firstLine="0"/>
      </w:pPr>
      <w:r>
        <w:rPr>
          <w:b/>
        </w:rPr>
        <w:t xml:space="preserve"> </w:t>
      </w:r>
    </w:p>
    <w:p w:rsidR="00077AEE" w:rsidRDefault="00DA607C">
      <w:pPr>
        <w:spacing w:after="142"/>
        <w:ind w:left="-5"/>
      </w:pPr>
      <w:r>
        <w:rPr>
          <w:b/>
        </w:rPr>
        <w:t>NOTE:</w:t>
      </w:r>
      <w:r>
        <w:t xml:space="preserve"> World Tec College does not provide “Gap Training”; consequently, the Participant will be expected to make their own arrangements to acquire the</w:t>
      </w:r>
      <w:r>
        <w:t xml:space="preserve"> outstanding skills or knowledge required to complete the programme. These additional skills and knowledge may be available at the Participant’s workplace, at a local TAFE college or through another training provider.  </w:t>
      </w:r>
    </w:p>
    <w:p w:rsidR="00077AEE" w:rsidRDefault="00DA607C">
      <w:pPr>
        <w:spacing w:after="54" w:line="259" w:lineRule="auto"/>
        <w:ind w:left="0" w:firstLine="0"/>
      </w:pPr>
      <w:r>
        <w:rPr>
          <w:b/>
          <w:sz w:val="28"/>
        </w:rPr>
        <w:t xml:space="preserve"> </w:t>
      </w:r>
    </w:p>
    <w:p w:rsidR="00077AEE" w:rsidRDefault="00DA607C">
      <w:pPr>
        <w:spacing w:after="0" w:line="259" w:lineRule="auto"/>
        <w:ind w:left="0" w:firstLine="0"/>
      </w:pPr>
      <w:r>
        <w:rPr>
          <w:b/>
          <w:sz w:val="28"/>
        </w:rPr>
        <w:lastRenderedPageBreak/>
        <w:t xml:space="preserve"> </w:t>
      </w:r>
    </w:p>
    <w:p w:rsidR="00077AEE" w:rsidRDefault="00DA607C">
      <w:pPr>
        <w:pStyle w:val="Heading1"/>
        <w:ind w:left="-5"/>
      </w:pPr>
      <w:r>
        <w:t xml:space="preserve">ENROLMENT </w:t>
      </w:r>
    </w:p>
    <w:p w:rsidR="00077AEE" w:rsidRDefault="00DA607C">
      <w:pPr>
        <w:spacing w:after="86" w:line="259" w:lineRule="auto"/>
        <w:ind w:left="-29" w:right="-31" w:firstLine="0"/>
      </w:pPr>
      <w:r>
        <w:rPr>
          <w:rFonts w:ascii="Calibri" w:eastAsia="Calibri" w:hAnsi="Calibri" w:cs="Calibri"/>
          <w:noProof/>
          <w:sz w:val="22"/>
        </w:rPr>
        <mc:AlternateContent>
          <mc:Choice Requires="wpg">
            <w:drawing>
              <wp:inline distT="0" distB="0" distL="0" distR="0">
                <wp:extent cx="6194806" cy="9144"/>
                <wp:effectExtent l="0" t="0" r="0" b="0"/>
                <wp:docPr id="10343" name="Group 10343"/>
                <wp:cNvGraphicFramePr/>
                <a:graphic xmlns:a="http://schemas.openxmlformats.org/drawingml/2006/main">
                  <a:graphicData uri="http://schemas.microsoft.com/office/word/2010/wordprocessingGroup">
                    <wpg:wgp>
                      <wpg:cNvGrpSpPr/>
                      <wpg:grpSpPr>
                        <a:xfrm>
                          <a:off x="0" y="0"/>
                          <a:ext cx="6194806" cy="9144"/>
                          <a:chOff x="0" y="0"/>
                          <a:chExt cx="6194806" cy="9144"/>
                        </a:xfrm>
                      </wpg:grpSpPr>
                      <wps:wsp>
                        <wps:cNvPr id="11676" name="Shape 11676"/>
                        <wps:cNvSpPr/>
                        <wps:spPr>
                          <a:xfrm>
                            <a:off x="0" y="0"/>
                            <a:ext cx="6194806" cy="9144"/>
                          </a:xfrm>
                          <a:custGeom>
                            <a:avLst/>
                            <a:gdLst/>
                            <a:ahLst/>
                            <a:cxnLst/>
                            <a:rect l="0" t="0" r="0" b="0"/>
                            <a:pathLst>
                              <a:path w="6194806" h="9144">
                                <a:moveTo>
                                  <a:pt x="0" y="0"/>
                                </a:moveTo>
                                <a:lnTo>
                                  <a:pt x="6194806" y="0"/>
                                </a:lnTo>
                                <a:lnTo>
                                  <a:pt x="61948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343" style="width:487.78pt;height:0.719971pt;mso-position-horizontal-relative:char;mso-position-vertical-relative:line" coordsize="61948,91">
                <v:shape id="Shape 11677" style="position:absolute;width:61948;height:91;left:0;top:0;" coordsize="6194806,9144" path="m0,0l6194806,0l6194806,9144l0,9144l0,0">
                  <v:stroke weight="0pt" endcap="flat" joinstyle="miter" miterlimit="10" on="false" color="#000000" opacity="0"/>
                  <v:fill on="true" color="#000000"/>
                </v:shape>
              </v:group>
            </w:pict>
          </mc:Fallback>
        </mc:AlternateContent>
      </w:r>
    </w:p>
    <w:p w:rsidR="00077AEE" w:rsidRDefault="00DA607C">
      <w:pPr>
        <w:ind w:left="-5"/>
      </w:pPr>
      <w:r>
        <w:t>To commence this Sk</w:t>
      </w:r>
      <w:r>
        <w:t xml:space="preserve">ills Recognition process, the Participant must: </w:t>
      </w:r>
    </w:p>
    <w:p w:rsidR="00077AEE" w:rsidRDefault="00DA607C">
      <w:pPr>
        <w:numPr>
          <w:ilvl w:val="0"/>
          <w:numId w:val="2"/>
        </w:numPr>
        <w:ind w:hanging="360"/>
      </w:pPr>
      <w:r>
        <w:t xml:space="preserve">be over the age of 18 years; and </w:t>
      </w:r>
    </w:p>
    <w:p w:rsidR="00077AEE" w:rsidRDefault="00DA607C">
      <w:pPr>
        <w:numPr>
          <w:ilvl w:val="0"/>
          <w:numId w:val="2"/>
        </w:numPr>
        <w:ind w:hanging="360"/>
      </w:pPr>
      <w:r>
        <w:t xml:space="preserve">have worked in the construction industry for at least three years; and </w:t>
      </w:r>
    </w:p>
    <w:p w:rsidR="00077AEE" w:rsidRDefault="00DA607C">
      <w:pPr>
        <w:numPr>
          <w:ilvl w:val="0"/>
          <w:numId w:val="2"/>
        </w:numPr>
        <w:spacing w:after="108"/>
        <w:ind w:hanging="360"/>
      </w:pPr>
      <w:r>
        <w:t xml:space="preserve">currently work in the construction industry and have access to construction sites to allow a demonstration of skills and knowledge as required for the units below. </w:t>
      </w:r>
    </w:p>
    <w:p w:rsidR="00077AEE" w:rsidRDefault="00DA607C">
      <w:pPr>
        <w:spacing w:after="111"/>
        <w:ind w:left="-5"/>
      </w:pPr>
      <w:r>
        <w:t>If the Participant meets all the above criteria, the prospective Participant can then arran</w:t>
      </w:r>
      <w:r>
        <w:t xml:space="preserve">ge to visit World Tec College’s Holroyd office to undergo an interview with the Assessor to discuss the process and to review the standard of the evidence required to achieve this qualification. </w:t>
      </w:r>
    </w:p>
    <w:p w:rsidR="00077AEE" w:rsidRDefault="00DA607C">
      <w:pPr>
        <w:ind w:left="-5"/>
      </w:pPr>
      <w:r>
        <w:t>The Participant may determine whether they possess the appro</w:t>
      </w:r>
      <w:r>
        <w:t>priate skills and knowledge through thorough examination of the Evidence guide, which will be provided during the interview. As the listed qualification is identical to that provided to people who have completed an apprenticeship, the Skills Recognition pr</w:t>
      </w:r>
      <w:r>
        <w:t xml:space="preserve">ocess is quite detailed in the evidence required. </w:t>
      </w:r>
    </w:p>
    <w:p w:rsidR="00077AEE" w:rsidRDefault="00DA607C">
      <w:pPr>
        <w:spacing w:after="96" w:line="259" w:lineRule="auto"/>
        <w:ind w:left="0" w:firstLine="0"/>
      </w:pPr>
      <w:r>
        <w:rPr>
          <w:sz w:val="28"/>
        </w:rPr>
        <w:t xml:space="preserve"> </w:t>
      </w:r>
    </w:p>
    <w:p w:rsidR="00077AEE" w:rsidRDefault="00DA607C">
      <w:pPr>
        <w:pStyle w:val="Heading1"/>
        <w:ind w:left="-5"/>
      </w:pPr>
      <w:r>
        <w:t xml:space="preserve">SKILLS RECOGNITION </w:t>
      </w:r>
    </w:p>
    <w:p w:rsidR="00077AEE" w:rsidRDefault="00DA607C">
      <w:pPr>
        <w:spacing w:after="125" w:line="259" w:lineRule="auto"/>
        <w:ind w:left="-29" w:right="-31" w:firstLine="0"/>
      </w:pPr>
      <w:r>
        <w:rPr>
          <w:rFonts w:ascii="Calibri" w:eastAsia="Calibri" w:hAnsi="Calibri" w:cs="Calibri"/>
          <w:noProof/>
          <w:sz w:val="22"/>
        </w:rPr>
        <mc:AlternateContent>
          <mc:Choice Requires="wpg">
            <w:drawing>
              <wp:inline distT="0" distB="0" distL="0" distR="0">
                <wp:extent cx="6194806" cy="9144"/>
                <wp:effectExtent l="0" t="0" r="0" b="0"/>
                <wp:docPr id="10344" name="Group 10344"/>
                <wp:cNvGraphicFramePr/>
                <a:graphic xmlns:a="http://schemas.openxmlformats.org/drawingml/2006/main">
                  <a:graphicData uri="http://schemas.microsoft.com/office/word/2010/wordprocessingGroup">
                    <wpg:wgp>
                      <wpg:cNvGrpSpPr/>
                      <wpg:grpSpPr>
                        <a:xfrm>
                          <a:off x="0" y="0"/>
                          <a:ext cx="6194806" cy="9144"/>
                          <a:chOff x="0" y="0"/>
                          <a:chExt cx="6194806" cy="9144"/>
                        </a:xfrm>
                      </wpg:grpSpPr>
                      <wps:wsp>
                        <wps:cNvPr id="11678" name="Shape 11678"/>
                        <wps:cNvSpPr/>
                        <wps:spPr>
                          <a:xfrm>
                            <a:off x="0" y="0"/>
                            <a:ext cx="6194806" cy="9144"/>
                          </a:xfrm>
                          <a:custGeom>
                            <a:avLst/>
                            <a:gdLst/>
                            <a:ahLst/>
                            <a:cxnLst/>
                            <a:rect l="0" t="0" r="0" b="0"/>
                            <a:pathLst>
                              <a:path w="6194806" h="9144">
                                <a:moveTo>
                                  <a:pt x="0" y="0"/>
                                </a:moveTo>
                                <a:lnTo>
                                  <a:pt x="6194806" y="0"/>
                                </a:lnTo>
                                <a:lnTo>
                                  <a:pt x="61948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344" style="width:487.78pt;height:0.719971pt;mso-position-horizontal-relative:char;mso-position-vertical-relative:line" coordsize="61948,91">
                <v:shape id="Shape 11679" style="position:absolute;width:61948;height:91;left:0;top:0;" coordsize="6194806,9144" path="m0,0l6194806,0l6194806,9144l0,9144l0,0">
                  <v:stroke weight="0pt" endcap="flat" joinstyle="miter" miterlimit="10" on="false" color="#000000" opacity="0"/>
                  <v:fill on="true" color="#000000"/>
                </v:shape>
              </v:group>
            </w:pict>
          </mc:Fallback>
        </mc:AlternateContent>
      </w:r>
    </w:p>
    <w:p w:rsidR="00077AEE" w:rsidRDefault="00DA607C">
      <w:pPr>
        <w:spacing w:after="0"/>
        <w:ind w:left="-5" w:right="158"/>
      </w:pPr>
      <w:r>
        <w:t>If the Participant chooses to proceed, they will be required to demonstrate their current skills and knowledge in the following areas. These areas are called “Units of Competency” (</w:t>
      </w:r>
      <w:r>
        <w:t xml:space="preserve">UOC) and are taken from CPC30611 Certificate III in Painting and Decorating, which is defined in the CPC08 training package.  This training package can be found at: </w:t>
      </w:r>
      <w:hyperlink r:id="rId13">
        <w:r>
          <w:rPr>
            <w:color w:val="0000FF"/>
            <w:u w:val="single" w:color="0000FF"/>
          </w:rPr>
          <w:t>http://training.gov.au</w:t>
        </w:r>
        <w:r>
          <w:rPr>
            <w:color w:val="0000FF"/>
            <w:u w:val="single" w:color="0000FF"/>
          </w:rPr>
          <w:t>/Training/Details/CPC306011</w:t>
        </w:r>
      </w:hyperlink>
      <w:hyperlink r:id="rId14">
        <w:r>
          <w:rPr>
            <w:color w:val="0000FF"/>
          </w:rPr>
          <w:t xml:space="preserve"> </w:t>
        </w:r>
      </w:hyperlink>
    </w:p>
    <w:p w:rsidR="00077AEE" w:rsidRDefault="00DA607C">
      <w:pPr>
        <w:spacing w:after="0" w:line="259" w:lineRule="auto"/>
        <w:ind w:left="0" w:firstLine="0"/>
      </w:pPr>
      <w:r>
        <w:rPr>
          <w:color w:val="0000FF"/>
        </w:rPr>
        <w:t xml:space="preserve"> </w:t>
      </w:r>
    </w:p>
    <w:p w:rsidR="00077AEE" w:rsidRDefault="00DA607C">
      <w:pPr>
        <w:spacing w:after="125"/>
        <w:ind w:left="-5"/>
      </w:pPr>
      <w:r>
        <w:t xml:space="preserve">To achieve this qualification, the Participant must demonstrate competency in: </w:t>
      </w:r>
    </w:p>
    <w:p w:rsidR="00077AEE" w:rsidRDefault="00DA607C">
      <w:pPr>
        <w:numPr>
          <w:ilvl w:val="0"/>
          <w:numId w:val="3"/>
        </w:numPr>
        <w:spacing w:after="5"/>
        <w:ind w:left="594" w:right="1469" w:hanging="284"/>
      </w:pPr>
      <w:r>
        <w:t xml:space="preserve">27 units of competency </w:t>
      </w:r>
    </w:p>
    <w:p w:rsidR="00077AEE" w:rsidRDefault="00DA607C">
      <w:pPr>
        <w:numPr>
          <w:ilvl w:val="0"/>
          <w:numId w:val="3"/>
        </w:numPr>
        <w:ind w:left="594" w:right="1469" w:hanging="284"/>
      </w:pPr>
      <w:r>
        <w:t xml:space="preserve">completion of all 23 </w:t>
      </w:r>
      <w:r>
        <w:rPr>
          <w:b/>
        </w:rPr>
        <w:t>Core</w:t>
      </w:r>
      <w:r>
        <w:t xml:space="preserve"> units of competency listed</w:t>
      </w:r>
      <w:r>
        <w:t xml:space="preserve"> below; and </w:t>
      </w:r>
      <w:r>
        <w:rPr>
          <w:rFonts w:ascii="Segoe UI Symbol" w:eastAsia="Segoe UI Symbol" w:hAnsi="Segoe UI Symbol" w:cs="Segoe UI Symbol"/>
        </w:rPr>
        <w:t></w:t>
      </w:r>
      <w:r>
        <w:t xml:space="preserve"> </w:t>
      </w:r>
      <w:r>
        <w:tab/>
        <w:t xml:space="preserve">completion of 4 </w:t>
      </w:r>
      <w:r>
        <w:rPr>
          <w:b/>
        </w:rPr>
        <w:t>Elective</w:t>
      </w:r>
      <w:r>
        <w:t xml:space="preserve"> units listed below. </w:t>
      </w:r>
    </w:p>
    <w:p w:rsidR="00077AEE" w:rsidRDefault="00DA607C">
      <w:pPr>
        <w:spacing w:after="98" w:line="259" w:lineRule="auto"/>
        <w:ind w:left="360" w:firstLine="0"/>
      </w:pPr>
      <w:r>
        <w:t xml:space="preserve"> </w:t>
      </w:r>
    </w:p>
    <w:p w:rsidR="00077AEE" w:rsidRDefault="00DA607C">
      <w:pPr>
        <w:spacing w:after="0" w:line="259" w:lineRule="auto"/>
        <w:ind w:left="0" w:firstLine="0"/>
      </w:pPr>
      <w:r>
        <w:rPr>
          <w:b/>
          <w:u w:val="single" w:color="000000"/>
        </w:rPr>
        <w:t>CORE UNITS</w:t>
      </w:r>
      <w:r>
        <w:rPr>
          <w:b/>
        </w:rPr>
        <w:t xml:space="preserve"> </w:t>
      </w:r>
    </w:p>
    <w:tbl>
      <w:tblPr>
        <w:tblStyle w:val="TableGrid"/>
        <w:tblW w:w="9751" w:type="dxa"/>
        <w:tblInd w:w="1" w:type="dxa"/>
        <w:tblCellMar>
          <w:top w:w="0" w:type="dxa"/>
          <w:left w:w="107" w:type="dxa"/>
          <w:bottom w:w="0" w:type="dxa"/>
          <w:right w:w="115" w:type="dxa"/>
        </w:tblCellMar>
        <w:tblLook w:val="04A0" w:firstRow="1" w:lastRow="0" w:firstColumn="1" w:lastColumn="0" w:noHBand="0" w:noVBand="1"/>
      </w:tblPr>
      <w:tblGrid>
        <w:gridCol w:w="1955"/>
        <w:gridCol w:w="7796"/>
      </w:tblGrid>
      <w:tr w:rsidR="00077AEE">
        <w:trPr>
          <w:trHeight w:val="478"/>
        </w:trPr>
        <w:tc>
          <w:tcPr>
            <w:tcW w:w="19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77AEE" w:rsidRDefault="00DA607C">
            <w:pPr>
              <w:spacing w:after="0" w:line="259" w:lineRule="auto"/>
              <w:ind w:left="0" w:firstLine="0"/>
            </w:pPr>
            <w:r>
              <w:rPr>
                <w:b/>
              </w:rPr>
              <w:t xml:space="preserve">UNIT CODE </w:t>
            </w:r>
          </w:p>
        </w:tc>
        <w:tc>
          <w:tcPr>
            <w:tcW w:w="77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77AEE" w:rsidRDefault="00DA607C">
            <w:pPr>
              <w:spacing w:after="0" w:line="259" w:lineRule="auto"/>
              <w:ind w:left="1" w:firstLine="0"/>
            </w:pPr>
            <w:r>
              <w:rPr>
                <w:b/>
              </w:rPr>
              <w:t xml:space="preserve">UNIT TITLE </w:t>
            </w:r>
          </w:p>
        </w:tc>
      </w:tr>
      <w:tr w:rsidR="00077AEE">
        <w:trPr>
          <w:trHeight w:val="481"/>
        </w:trPr>
        <w:tc>
          <w:tcPr>
            <w:tcW w:w="195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0" w:firstLine="0"/>
            </w:pPr>
            <w:r>
              <w:t xml:space="preserve">CPCCCM1012A </w:t>
            </w:r>
          </w:p>
        </w:tc>
        <w:tc>
          <w:tcPr>
            <w:tcW w:w="779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1" w:firstLine="0"/>
            </w:pPr>
            <w:r>
              <w:t>Work effectively and sustainably in the construction industry</w:t>
            </w:r>
            <w:r>
              <w:rPr>
                <w:b/>
              </w:rPr>
              <w:t xml:space="preserve"> </w:t>
            </w:r>
          </w:p>
        </w:tc>
      </w:tr>
      <w:tr w:rsidR="00077AEE">
        <w:trPr>
          <w:trHeight w:val="480"/>
        </w:trPr>
        <w:tc>
          <w:tcPr>
            <w:tcW w:w="195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0" w:firstLine="0"/>
            </w:pPr>
            <w:r>
              <w:t xml:space="preserve">CPCCCM1013A </w:t>
            </w:r>
          </w:p>
        </w:tc>
        <w:tc>
          <w:tcPr>
            <w:tcW w:w="779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1" w:firstLine="0"/>
            </w:pPr>
            <w:r>
              <w:t>Plan and organise work</w:t>
            </w:r>
            <w:r>
              <w:rPr>
                <w:b/>
              </w:rPr>
              <w:t xml:space="preserve"> </w:t>
            </w:r>
          </w:p>
        </w:tc>
      </w:tr>
      <w:tr w:rsidR="00077AEE">
        <w:trPr>
          <w:trHeight w:val="480"/>
        </w:trPr>
        <w:tc>
          <w:tcPr>
            <w:tcW w:w="195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0" w:firstLine="0"/>
            </w:pPr>
            <w:r>
              <w:t xml:space="preserve">CPCCCM1014A </w:t>
            </w:r>
          </w:p>
        </w:tc>
        <w:tc>
          <w:tcPr>
            <w:tcW w:w="779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1" w:firstLine="0"/>
            </w:pPr>
            <w:r>
              <w:t>Conduct workplace communication</w:t>
            </w:r>
            <w:r>
              <w:rPr>
                <w:b/>
              </w:rPr>
              <w:t xml:space="preserve"> </w:t>
            </w:r>
          </w:p>
        </w:tc>
      </w:tr>
      <w:tr w:rsidR="00077AEE">
        <w:trPr>
          <w:trHeight w:val="480"/>
        </w:trPr>
        <w:tc>
          <w:tcPr>
            <w:tcW w:w="195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0" w:firstLine="0"/>
            </w:pPr>
            <w:r>
              <w:t xml:space="preserve">CPCCCM1015A </w:t>
            </w:r>
          </w:p>
        </w:tc>
        <w:tc>
          <w:tcPr>
            <w:tcW w:w="779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1" w:firstLine="0"/>
            </w:pPr>
            <w:r>
              <w:t>Carry out measurements and calculations</w:t>
            </w:r>
            <w:r>
              <w:rPr>
                <w:b/>
              </w:rPr>
              <w:t xml:space="preserve"> </w:t>
            </w:r>
          </w:p>
        </w:tc>
      </w:tr>
      <w:tr w:rsidR="00077AEE">
        <w:trPr>
          <w:trHeight w:val="480"/>
        </w:trPr>
        <w:tc>
          <w:tcPr>
            <w:tcW w:w="195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0" w:firstLine="0"/>
            </w:pPr>
            <w:r>
              <w:t xml:space="preserve">CPCCCM2001A </w:t>
            </w:r>
          </w:p>
        </w:tc>
        <w:tc>
          <w:tcPr>
            <w:tcW w:w="779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1" w:firstLine="0"/>
            </w:pPr>
            <w:r>
              <w:t>Read and interpret plans and specifications</w:t>
            </w:r>
            <w:r>
              <w:rPr>
                <w:b/>
              </w:rPr>
              <w:t xml:space="preserve"> </w:t>
            </w:r>
          </w:p>
        </w:tc>
      </w:tr>
      <w:tr w:rsidR="00077AEE">
        <w:trPr>
          <w:trHeight w:val="480"/>
        </w:trPr>
        <w:tc>
          <w:tcPr>
            <w:tcW w:w="195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0" w:firstLine="0"/>
            </w:pPr>
            <w:r>
              <w:t xml:space="preserve">CPCCCM2003B </w:t>
            </w:r>
          </w:p>
        </w:tc>
        <w:tc>
          <w:tcPr>
            <w:tcW w:w="779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1" w:firstLine="0"/>
            </w:pPr>
            <w:r>
              <w:t>Calculate and cost construction work</w:t>
            </w:r>
            <w:r>
              <w:rPr>
                <w:b/>
              </w:rPr>
              <w:t xml:space="preserve"> </w:t>
            </w:r>
          </w:p>
        </w:tc>
      </w:tr>
      <w:tr w:rsidR="00077AEE">
        <w:trPr>
          <w:trHeight w:val="481"/>
        </w:trPr>
        <w:tc>
          <w:tcPr>
            <w:tcW w:w="195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0" w:firstLine="0"/>
            </w:pPr>
            <w:r>
              <w:t xml:space="preserve">CPCCCM2010B </w:t>
            </w:r>
          </w:p>
        </w:tc>
        <w:tc>
          <w:tcPr>
            <w:tcW w:w="779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1" w:firstLine="0"/>
            </w:pPr>
            <w:r>
              <w:t>Work safely at heights</w:t>
            </w:r>
            <w:r>
              <w:rPr>
                <w:b/>
              </w:rPr>
              <w:t xml:space="preserve"> </w:t>
            </w:r>
          </w:p>
        </w:tc>
      </w:tr>
      <w:tr w:rsidR="00077AEE">
        <w:trPr>
          <w:trHeight w:val="480"/>
        </w:trPr>
        <w:tc>
          <w:tcPr>
            <w:tcW w:w="195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0" w:firstLine="0"/>
            </w:pPr>
            <w:r>
              <w:t xml:space="preserve">CPCCOHS2001A </w:t>
            </w:r>
          </w:p>
        </w:tc>
        <w:tc>
          <w:tcPr>
            <w:tcW w:w="779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1" w:firstLine="0"/>
            </w:pPr>
            <w:r>
              <w:t>Apply OHS requirements, policies and procedures in the construction industry</w:t>
            </w:r>
            <w:r>
              <w:rPr>
                <w:b/>
              </w:rPr>
              <w:t xml:space="preserve"> </w:t>
            </w:r>
          </w:p>
        </w:tc>
      </w:tr>
      <w:tr w:rsidR="00077AEE">
        <w:trPr>
          <w:trHeight w:val="480"/>
        </w:trPr>
        <w:tc>
          <w:tcPr>
            <w:tcW w:w="195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0" w:firstLine="0"/>
            </w:pPr>
            <w:r>
              <w:t xml:space="preserve">CPCCCM3001C </w:t>
            </w:r>
          </w:p>
        </w:tc>
        <w:tc>
          <w:tcPr>
            <w:tcW w:w="779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1" w:firstLine="0"/>
            </w:pPr>
            <w:r>
              <w:t xml:space="preserve">Operate elevated work platforms </w:t>
            </w:r>
          </w:p>
        </w:tc>
      </w:tr>
      <w:tr w:rsidR="00077AEE">
        <w:trPr>
          <w:trHeight w:val="480"/>
        </w:trPr>
        <w:tc>
          <w:tcPr>
            <w:tcW w:w="195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0" w:firstLine="0"/>
            </w:pPr>
            <w:r>
              <w:lastRenderedPageBreak/>
              <w:t xml:space="preserve">CPCCPB3026B </w:t>
            </w:r>
          </w:p>
        </w:tc>
        <w:tc>
          <w:tcPr>
            <w:tcW w:w="779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1" w:firstLine="0"/>
            </w:pPr>
            <w:r>
              <w:t xml:space="preserve">Erect and maintain trestle and plank systems  </w:t>
            </w:r>
          </w:p>
        </w:tc>
      </w:tr>
      <w:tr w:rsidR="00077AEE">
        <w:trPr>
          <w:trHeight w:val="480"/>
        </w:trPr>
        <w:tc>
          <w:tcPr>
            <w:tcW w:w="195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0" w:firstLine="0"/>
            </w:pPr>
            <w:r>
              <w:t xml:space="preserve">CPCCPD2011A </w:t>
            </w:r>
          </w:p>
        </w:tc>
        <w:tc>
          <w:tcPr>
            <w:tcW w:w="779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1" w:firstLine="0"/>
            </w:pPr>
            <w:r>
              <w:t xml:space="preserve">Handle painting and decorating materials </w:t>
            </w:r>
          </w:p>
        </w:tc>
      </w:tr>
      <w:tr w:rsidR="00077AEE">
        <w:trPr>
          <w:trHeight w:val="476"/>
        </w:trPr>
        <w:tc>
          <w:tcPr>
            <w:tcW w:w="975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077AEE" w:rsidRDefault="00DA607C">
            <w:pPr>
              <w:tabs>
                <w:tab w:val="center" w:pos="3541"/>
              </w:tabs>
              <w:spacing w:after="0" w:line="259" w:lineRule="auto"/>
              <w:ind w:left="0" w:firstLine="0"/>
            </w:pPr>
            <w:r>
              <w:rPr>
                <w:b/>
              </w:rPr>
              <w:t xml:space="preserve">CORE UNITS CONTINUED </w:t>
            </w:r>
            <w:r>
              <w:rPr>
                <w:b/>
              </w:rPr>
              <w:tab/>
            </w:r>
            <w:r>
              <w:t xml:space="preserve"> </w:t>
            </w:r>
          </w:p>
        </w:tc>
      </w:tr>
      <w:tr w:rsidR="00077AEE">
        <w:trPr>
          <w:trHeight w:val="482"/>
        </w:trPr>
        <w:tc>
          <w:tcPr>
            <w:tcW w:w="195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0" w:firstLine="0"/>
            </w:pPr>
            <w:r>
              <w:t xml:space="preserve">CPCCPD2012A </w:t>
            </w:r>
          </w:p>
        </w:tc>
        <w:tc>
          <w:tcPr>
            <w:tcW w:w="779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1" w:firstLine="0"/>
            </w:pPr>
            <w:r>
              <w:t xml:space="preserve">Use painting and decorating tools and equipment </w:t>
            </w:r>
          </w:p>
        </w:tc>
      </w:tr>
      <w:tr w:rsidR="00077AEE">
        <w:trPr>
          <w:trHeight w:val="480"/>
        </w:trPr>
        <w:tc>
          <w:tcPr>
            <w:tcW w:w="195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0" w:firstLine="0"/>
            </w:pPr>
            <w:r>
              <w:t xml:space="preserve">CPCCPD2013A </w:t>
            </w:r>
          </w:p>
        </w:tc>
        <w:tc>
          <w:tcPr>
            <w:tcW w:w="779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1" w:firstLine="0"/>
            </w:pPr>
            <w:r>
              <w:t xml:space="preserve">Remove and replace doors and door and window components </w:t>
            </w:r>
          </w:p>
        </w:tc>
      </w:tr>
      <w:tr w:rsidR="00077AEE">
        <w:trPr>
          <w:trHeight w:val="480"/>
        </w:trPr>
        <w:tc>
          <w:tcPr>
            <w:tcW w:w="195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0" w:firstLine="0"/>
            </w:pPr>
            <w:r>
              <w:t xml:space="preserve">CPCCPD3021A </w:t>
            </w:r>
          </w:p>
        </w:tc>
        <w:tc>
          <w:tcPr>
            <w:tcW w:w="779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1" w:firstLine="0"/>
            </w:pPr>
            <w:r>
              <w:t xml:space="preserve">Prepare surfaces for painting </w:t>
            </w:r>
          </w:p>
        </w:tc>
      </w:tr>
      <w:tr w:rsidR="00077AEE">
        <w:trPr>
          <w:trHeight w:val="480"/>
        </w:trPr>
        <w:tc>
          <w:tcPr>
            <w:tcW w:w="195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0" w:firstLine="0"/>
            </w:pPr>
            <w:r>
              <w:t xml:space="preserve">CPCCCM2008B </w:t>
            </w:r>
          </w:p>
        </w:tc>
        <w:tc>
          <w:tcPr>
            <w:tcW w:w="779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1" w:firstLine="0"/>
            </w:pPr>
            <w:r>
              <w:t xml:space="preserve">Erect and dismantle restricted height scaffolding  </w:t>
            </w:r>
          </w:p>
        </w:tc>
      </w:tr>
      <w:tr w:rsidR="00077AEE">
        <w:trPr>
          <w:trHeight w:val="480"/>
        </w:trPr>
        <w:tc>
          <w:tcPr>
            <w:tcW w:w="195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0" w:firstLine="0"/>
            </w:pPr>
            <w:r>
              <w:t xml:space="preserve">CPCCPD3022A </w:t>
            </w:r>
          </w:p>
        </w:tc>
        <w:tc>
          <w:tcPr>
            <w:tcW w:w="779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1" w:firstLine="0"/>
            </w:pPr>
            <w:r>
              <w:t xml:space="preserve">Apply paint by brush and roller </w:t>
            </w:r>
          </w:p>
        </w:tc>
      </w:tr>
      <w:tr w:rsidR="00077AEE">
        <w:trPr>
          <w:trHeight w:val="480"/>
        </w:trPr>
        <w:tc>
          <w:tcPr>
            <w:tcW w:w="195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0" w:firstLine="0"/>
            </w:pPr>
            <w:r>
              <w:t xml:space="preserve">CPCCPD3023A </w:t>
            </w:r>
          </w:p>
        </w:tc>
        <w:tc>
          <w:tcPr>
            <w:tcW w:w="779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1" w:firstLine="0"/>
            </w:pPr>
            <w:r>
              <w:t xml:space="preserve">Apply texture coat paint finishes by brush, roller and spray </w:t>
            </w:r>
          </w:p>
        </w:tc>
      </w:tr>
      <w:tr w:rsidR="00077AEE">
        <w:trPr>
          <w:trHeight w:val="480"/>
        </w:trPr>
        <w:tc>
          <w:tcPr>
            <w:tcW w:w="195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0" w:firstLine="0"/>
            </w:pPr>
            <w:r>
              <w:t xml:space="preserve">CPCCPD3024A </w:t>
            </w:r>
          </w:p>
        </w:tc>
        <w:tc>
          <w:tcPr>
            <w:tcW w:w="779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1" w:firstLine="0"/>
            </w:pPr>
            <w:r>
              <w:t xml:space="preserve">Apply paint by spray </w:t>
            </w:r>
          </w:p>
        </w:tc>
      </w:tr>
      <w:tr w:rsidR="00077AEE">
        <w:trPr>
          <w:trHeight w:val="481"/>
        </w:trPr>
        <w:tc>
          <w:tcPr>
            <w:tcW w:w="195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0" w:firstLine="0"/>
            </w:pPr>
            <w:r>
              <w:t xml:space="preserve">CPCCPD3025A </w:t>
            </w:r>
          </w:p>
        </w:tc>
        <w:tc>
          <w:tcPr>
            <w:tcW w:w="779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1" w:firstLine="0"/>
            </w:pPr>
            <w:r>
              <w:t xml:space="preserve">Match specified paint colour </w:t>
            </w:r>
          </w:p>
        </w:tc>
      </w:tr>
      <w:tr w:rsidR="00077AEE">
        <w:trPr>
          <w:trHeight w:val="480"/>
        </w:trPr>
        <w:tc>
          <w:tcPr>
            <w:tcW w:w="195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0" w:firstLine="0"/>
            </w:pPr>
            <w:r>
              <w:t xml:space="preserve">CPCCPD3026A </w:t>
            </w:r>
          </w:p>
        </w:tc>
        <w:tc>
          <w:tcPr>
            <w:tcW w:w="779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1" w:firstLine="0"/>
            </w:pPr>
            <w:r>
              <w:t xml:space="preserve">Apply stains and clear timber finishes </w:t>
            </w:r>
          </w:p>
        </w:tc>
      </w:tr>
      <w:tr w:rsidR="00077AEE">
        <w:trPr>
          <w:trHeight w:val="480"/>
        </w:trPr>
        <w:tc>
          <w:tcPr>
            <w:tcW w:w="195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0" w:firstLine="0"/>
            </w:pPr>
            <w:r>
              <w:t xml:space="preserve">CPCCPD3027A </w:t>
            </w:r>
          </w:p>
        </w:tc>
        <w:tc>
          <w:tcPr>
            <w:tcW w:w="779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1" w:firstLine="0"/>
            </w:pPr>
            <w:r>
              <w:t xml:space="preserve">Apply wallpaper </w:t>
            </w:r>
          </w:p>
        </w:tc>
      </w:tr>
      <w:tr w:rsidR="00077AEE">
        <w:trPr>
          <w:trHeight w:val="480"/>
        </w:trPr>
        <w:tc>
          <w:tcPr>
            <w:tcW w:w="195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0" w:firstLine="0"/>
            </w:pPr>
            <w:r>
              <w:t xml:space="preserve">CPCCPD3028A </w:t>
            </w:r>
          </w:p>
        </w:tc>
        <w:tc>
          <w:tcPr>
            <w:tcW w:w="779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1" w:firstLine="0"/>
            </w:pPr>
            <w:r>
              <w:t xml:space="preserve">Apply decorative paint finishes </w:t>
            </w:r>
          </w:p>
        </w:tc>
      </w:tr>
      <w:tr w:rsidR="00077AEE">
        <w:trPr>
          <w:trHeight w:val="482"/>
        </w:trPr>
        <w:tc>
          <w:tcPr>
            <w:tcW w:w="195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0" w:firstLine="0"/>
            </w:pPr>
            <w:r>
              <w:t xml:space="preserve">CPCCPD3031A </w:t>
            </w:r>
          </w:p>
        </w:tc>
        <w:tc>
          <w:tcPr>
            <w:tcW w:w="779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1" w:firstLine="0"/>
            </w:pPr>
            <w:r>
              <w:t xml:space="preserve">Implement safe lead paint and asbestos work practices in the painting industry </w:t>
            </w:r>
          </w:p>
        </w:tc>
      </w:tr>
    </w:tbl>
    <w:p w:rsidR="00077AEE" w:rsidRDefault="00DA607C">
      <w:pPr>
        <w:spacing w:after="101" w:line="259" w:lineRule="auto"/>
        <w:ind w:left="0" w:firstLine="0"/>
      </w:pPr>
      <w:r>
        <w:t xml:space="preserve"> </w:t>
      </w:r>
    </w:p>
    <w:p w:rsidR="00077AEE" w:rsidRDefault="00DA607C">
      <w:pPr>
        <w:spacing w:after="0" w:line="259" w:lineRule="auto"/>
        <w:ind w:left="0" w:firstLine="0"/>
      </w:pPr>
      <w:r>
        <w:rPr>
          <w:b/>
          <w:u w:val="single" w:color="000000"/>
        </w:rPr>
        <w:t>ELECTIVE UNITS</w:t>
      </w:r>
      <w:r>
        <w:rPr>
          <w:b/>
        </w:rPr>
        <w:t xml:space="preserve"> </w:t>
      </w:r>
      <w:r>
        <w:rPr>
          <w:i/>
        </w:rPr>
        <w:t>(</w:t>
      </w:r>
      <w:r>
        <w:rPr>
          <w:i/>
        </w:rPr>
        <w:t>Preselected by World Tec College)</w:t>
      </w:r>
      <w:r>
        <w:rPr>
          <w:b/>
        </w:rPr>
        <w:t xml:space="preserve">  </w:t>
      </w:r>
    </w:p>
    <w:tbl>
      <w:tblPr>
        <w:tblStyle w:val="TableGrid"/>
        <w:tblW w:w="9780" w:type="dxa"/>
        <w:tblInd w:w="1" w:type="dxa"/>
        <w:tblCellMar>
          <w:top w:w="0" w:type="dxa"/>
          <w:left w:w="107" w:type="dxa"/>
          <w:bottom w:w="0" w:type="dxa"/>
          <w:right w:w="115" w:type="dxa"/>
        </w:tblCellMar>
        <w:tblLook w:val="04A0" w:firstRow="1" w:lastRow="0" w:firstColumn="1" w:lastColumn="0" w:noHBand="0" w:noVBand="1"/>
      </w:tblPr>
      <w:tblGrid>
        <w:gridCol w:w="1955"/>
        <w:gridCol w:w="7825"/>
      </w:tblGrid>
      <w:tr w:rsidR="00077AEE">
        <w:trPr>
          <w:trHeight w:val="478"/>
        </w:trPr>
        <w:tc>
          <w:tcPr>
            <w:tcW w:w="19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77AEE" w:rsidRDefault="00DA607C">
            <w:pPr>
              <w:spacing w:after="0" w:line="259" w:lineRule="auto"/>
              <w:ind w:left="0" w:firstLine="0"/>
            </w:pPr>
            <w:r>
              <w:rPr>
                <w:b/>
              </w:rPr>
              <w:t xml:space="preserve">UNIT CODE </w:t>
            </w:r>
          </w:p>
        </w:tc>
        <w:tc>
          <w:tcPr>
            <w:tcW w:w="782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77AEE" w:rsidRDefault="00DA607C">
            <w:pPr>
              <w:spacing w:after="0" w:line="259" w:lineRule="auto"/>
              <w:ind w:left="1" w:firstLine="0"/>
            </w:pPr>
            <w:r>
              <w:rPr>
                <w:b/>
              </w:rPr>
              <w:t xml:space="preserve">UNIT TITLE </w:t>
            </w:r>
          </w:p>
        </w:tc>
      </w:tr>
      <w:tr w:rsidR="00077AEE">
        <w:trPr>
          <w:trHeight w:val="482"/>
        </w:trPr>
        <w:tc>
          <w:tcPr>
            <w:tcW w:w="195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0" w:firstLine="0"/>
            </w:pPr>
            <w:r>
              <w:t xml:space="preserve">CPCCPD3034A </w:t>
            </w:r>
          </w:p>
        </w:tc>
        <w:tc>
          <w:tcPr>
            <w:tcW w:w="7824"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1" w:firstLine="0"/>
            </w:pPr>
            <w:r>
              <w:t xml:space="preserve">Apply advanced decorative paint finishes </w:t>
            </w:r>
          </w:p>
        </w:tc>
      </w:tr>
      <w:tr w:rsidR="00077AEE">
        <w:trPr>
          <w:trHeight w:val="480"/>
        </w:trPr>
        <w:tc>
          <w:tcPr>
            <w:tcW w:w="195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0" w:firstLine="0"/>
            </w:pPr>
            <w:r>
              <w:t xml:space="preserve">CPCCSP3003A </w:t>
            </w:r>
          </w:p>
        </w:tc>
        <w:tc>
          <w:tcPr>
            <w:tcW w:w="7824"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1" w:firstLine="0"/>
            </w:pPr>
            <w:r>
              <w:t xml:space="preserve">Apply trowelled texture coat finishes </w:t>
            </w:r>
          </w:p>
        </w:tc>
      </w:tr>
      <w:tr w:rsidR="00077AEE">
        <w:trPr>
          <w:trHeight w:val="480"/>
        </w:trPr>
        <w:tc>
          <w:tcPr>
            <w:tcW w:w="195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0" w:firstLine="0"/>
            </w:pPr>
            <w:r>
              <w:t xml:space="preserve">BSBSMB301A </w:t>
            </w:r>
          </w:p>
        </w:tc>
        <w:tc>
          <w:tcPr>
            <w:tcW w:w="7824"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1" w:firstLine="0"/>
            </w:pPr>
            <w:r>
              <w:t xml:space="preserve">Investigate micro business opportunities </w:t>
            </w:r>
          </w:p>
        </w:tc>
      </w:tr>
      <w:tr w:rsidR="00077AEE">
        <w:trPr>
          <w:trHeight w:val="480"/>
        </w:trPr>
        <w:tc>
          <w:tcPr>
            <w:tcW w:w="1955"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0" w:firstLine="0"/>
            </w:pPr>
            <w:r>
              <w:t xml:space="preserve">BSBSMB306A </w:t>
            </w:r>
          </w:p>
        </w:tc>
        <w:tc>
          <w:tcPr>
            <w:tcW w:w="7824" w:type="dxa"/>
            <w:tcBorders>
              <w:top w:val="single" w:sz="4" w:space="0" w:color="000000"/>
              <w:left w:val="single" w:sz="4" w:space="0" w:color="000000"/>
              <w:bottom w:val="single" w:sz="4" w:space="0" w:color="000000"/>
              <w:right w:val="single" w:sz="4" w:space="0" w:color="000000"/>
            </w:tcBorders>
            <w:vAlign w:val="center"/>
          </w:tcPr>
          <w:p w:rsidR="00077AEE" w:rsidRDefault="00DA607C">
            <w:pPr>
              <w:spacing w:after="0" w:line="259" w:lineRule="auto"/>
              <w:ind w:left="1" w:firstLine="0"/>
            </w:pPr>
            <w:r>
              <w:t xml:space="preserve">Manage small business finances </w:t>
            </w:r>
          </w:p>
        </w:tc>
      </w:tr>
    </w:tbl>
    <w:p w:rsidR="00077AEE" w:rsidRDefault="00DA607C">
      <w:pPr>
        <w:spacing w:after="60" w:line="259" w:lineRule="auto"/>
        <w:ind w:left="0" w:firstLine="0"/>
      </w:pPr>
      <w:r>
        <w:t xml:space="preserve"> </w:t>
      </w:r>
    </w:p>
    <w:p w:rsidR="00077AEE" w:rsidRDefault="00DA607C">
      <w:pPr>
        <w:ind w:left="-5"/>
      </w:pPr>
      <w:r>
        <w:t xml:space="preserve">These units of competency are nationally recognised and can only be delivered by a Registered Training Organisation (RTO) that complies with the governing standards of quality control and quality training and assessment. </w:t>
      </w:r>
      <w:r>
        <w:t xml:space="preserve">  </w:t>
      </w:r>
    </w:p>
    <w:p w:rsidR="00077AEE" w:rsidRDefault="00DA607C">
      <w:pPr>
        <w:ind w:left="-5"/>
      </w:pPr>
      <w:r>
        <w:t>Skills Recognition requires the Participant to work with the Assessor to determine, with the aid of workplace documents, photographs and testimonies of people supporting the Participant’s claims, that the Participant holds the necessary skills and knowl</w:t>
      </w:r>
      <w:r>
        <w:t xml:space="preserve">edge to meet the requirements of the above units of competency. </w:t>
      </w:r>
    </w:p>
    <w:p w:rsidR="00077AEE" w:rsidRDefault="00DA607C">
      <w:pPr>
        <w:ind w:left="-5"/>
      </w:pPr>
      <w:r>
        <w:t xml:space="preserve">When the Participant has successfully demonstrated that they have all the above skills and knowledge, a CPC30611 Certificate III in Painting and Decorating will be issued. </w:t>
      </w:r>
    </w:p>
    <w:p w:rsidR="00077AEE" w:rsidRDefault="00DA607C">
      <w:pPr>
        <w:ind w:left="-5"/>
      </w:pPr>
      <w:r>
        <w:t>Should the Partici</w:t>
      </w:r>
      <w:r>
        <w:t xml:space="preserve">pant elect to depart from the Skills Recognition program before they have demonstrated all the required skills and knowledge, a Statement of Attainment will be issued for those units in which the Participant has demonstrated competency. </w:t>
      </w:r>
    </w:p>
    <w:p w:rsidR="00077AEE" w:rsidRDefault="00DA607C">
      <w:pPr>
        <w:spacing w:after="62" w:line="259" w:lineRule="auto"/>
        <w:ind w:left="0" w:firstLine="0"/>
      </w:pPr>
      <w:r>
        <w:lastRenderedPageBreak/>
        <w:t xml:space="preserve"> </w:t>
      </w:r>
    </w:p>
    <w:p w:rsidR="00077AEE" w:rsidRDefault="00DA607C">
      <w:pPr>
        <w:spacing w:after="0" w:line="259" w:lineRule="auto"/>
        <w:ind w:left="0" w:firstLine="0"/>
      </w:pPr>
      <w:r>
        <w:t xml:space="preserve"> </w:t>
      </w:r>
    </w:p>
    <w:p w:rsidR="00077AEE" w:rsidRDefault="00DA607C">
      <w:pPr>
        <w:pStyle w:val="Heading1"/>
        <w:ind w:left="-5"/>
      </w:pPr>
      <w:r>
        <w:t>DELIVERY &amp; IND</w:t>
      </w:r>
      <w:r>
        <w:t xml:space="preserve">IVIDUAL NEEDS </w:t>
      </w:r>
    </w:p>
    <w:p w:rsidR="00077AEE" w:rsidRDefault="00DA607C">
      <w:pPr>
        <w:spacing w:after="81" w:line="259" w:lineRule="auto"/>
        <w:ind w:left="-29" w:right="-31" w:firstLine="0"/>
      </w:pPr>
      <w:r>
        <w:rPr>
          <w:rFonts w:ascii="Calibri" w:eastAsia="Calibri" w:hAnsi="Calibri" w:cs="Calibri"/>
          <w:noProof/>
          <w:sz w:val="22"/>
        </w:rPr>
        <mc:AlternateContent>
          <mc:Choice Requires="wpg">
            <w:drawing>
              <wp:inline distT="0" distB="0" distL="0" distR="0">
                <wp:extent cx="6194806" cy="9144"/>
                <wp:effectExtent l="0" t="0" r="0" b="0"/>
                <wp:docPr id="9429" name="Group 9429"/>
                <wp:cNvGraphicFramePr/>
                <a:graphic xmlns:a="http://schemas.openxmlformats.org/drawingml/2006/main">
                  <a:graphicData uri="http://schemas.microsoft.com/office/word/2010/wordprocessingGroup">
                    <wpg:wgp>
                      <wpg:cNvGrpSpPr/>
                      <wpg:grpSpPr>
                        <a:xfrm>
                          <a:off x="0" y="0"/>
                          <a:ext cx="6194806" cy="9144"/>
                          <a:chOff x="0" y="0"/>
                          <a:chExt cx="6194806" cy="9144"/>
                        </a:xfrm>
                      </wpg:grpSpPr>
                      <wps:wsp>
                        <wps:cNvPr id="11680" name="Shape 11680"/>
                        <wps:cNvSpPr/>
                        <wps:spPr>
                          <a:xfrm>
                            <a:off x="0" y="0"/>
                            <a:ext cx="6194806" cy="9144"/>
                          </a:xfrm>
                          <a:custGeom>
                            <a:avLst/>
                            <a:gdLst/>
                            <a:ahLst/>
                            <a:cxnLst/>
                            <a:rect l="0" t="0" r="0" b="0"/>
                            <a:pathLst>
                              <a:path w="6194806" h="9144">
                                <a:moveTo>
                                  <a:pt x="0" y="0"/>
                                </a:moveTo>
                                <a:lnTo>
                                  <a:pt x="6194806" y="0"/>
                                </a:lnTo>
                                <a:lnTo>
                                  <a:pt x="61948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429" style="width:487.78pt;height:0.719971pt;mso-position-horizontal-relative:char;mso-position-vertical-relative:line" coordsize="61948,91">
                <v:shape id="Shape 11681" style="position:absolute;width:61948;height:91;left:0;top:0;" coordsize="6194806,9144" path="m0,0l6194806,0l6194806,9144l0,9144l0,0">
                  <v:stroke weight="0pt" endcap="flat" joinstyle="miter" miterlimit="10" on="false" color="#000000" opacity="0"/>
                  <v:fill on="true" color="#000000"/>
                </v:shape>
              </v:group>
            </w:pict>
          </mc:Fallback>
        </mc:AlternateContent>
      </w:r>
    </w:p>
    <w:p w:rsidR="00077AEE" w:rsidRDefault="00DA607C">
      <w:pPr>
        <w:ind w:left="-5"/>
      </w:pPr>
      <w:r>
        <w:t xml:space="preserve">All interviews and assessments will be conducted in </w:t>
      </w:r>
      <w:r>
        <w:rPr>
          <w:b/>
        </w:rPr>
        <w:t>English</w:t>
      </w:r>
      <w:r>
        <w:t xml:space="preserve">. Similarly, all materials presented to the Participant will be in </w:t>
      </w:r>
      <w:r>
        <w:rPr>
          <w:b/>
        </w:rPr>
        <w:t>English</w:t>
      </w:r>
      <w:r>
        <w:t xml:space="preserve">. </w:t>
      </w:r>
    </w:p>
    <w:p w:rsidR="00077AEE" w:rsidRDefault="00DA607C">
      <w:pPr>
        <w:spacing w:after="77" w:line="241" w:lineRule="auto"/>
        <w:ind w:left="0" w:firstLine="0"/>
        <w:jc w:val="both"/>
      </w:pPr>
      <w:r>
        <w:t xml:space="preserve">World Tec College can </w:t>
      </w:r>
      <w:r>
        <w:t xml:space="preserve">provide some limited assistance with word definitions and general support; however, if the participant struggles noticeably with the documentation provided to them, they will be referred to an English Language provider, such as a local TAFE college. </w:t>
      </w:r>
    </w:p>
    <w:p w:rsidR="00077AEE" w:rsidRDefault="00DA607C">
      <w:pPr>
        <w:ind w:left="-5"/>
      </w:pPr>
      <w:r>
        <w:t>World</w:t>
      </w:r>
      <w:r>
        <w:t xml:space="preserve"> Tec College offers support to all Participants with their learning needs. We can tailor the assessment program to assist people with learning issues and, to a more limited degree, personal issues.   </w:t>
      </w:r>
    </w:p>
    <w:p w:rsidR="00077AEE" w:rsidRDefault="00DA607C">
      <w:pPr>
        <w:ind w:left="-5" w:right="77"/>
      </w:pPr>
      <w:r>
        <w:t xml:space="preserve">World Tec College is generally </w:t>
      </w:r>
      <w:r>
        <w:t xml:space="preserve">flexible in the format and timing of the assessment activities to ensure that we provide every opportunity for Participants to demonstrate their skills and abilities.  </w:t>
      </w:r>
      <w:r>
        <w:rPr>
          <w:sz w:val="28"/>
        </w:rPr>
        <w:t xml:space="preserve"> </w:t>
      </w:r>
    </w:p>
    <w:p w:rsidR="00077AEE" w:rsidRDefault="00DA607C">
      <w:pPr>
        <w:pStyle w:val="Heading1"/>
        <w:ind w:left="-5"/>
      </w:pPr>
      <w:r>
        <w:t xml:space="preserve">COMPLETION </w:t>
      </w:r>
    </w:p>
    <w:p w:rsidR="00077AEE" w:rsidRDefault="00DA607C">
      <w:pPr>
        <w:spacing w:after="84" w:line="259" w:lineRule="auto"/>
        <w:ind w:left="-29" w:right="-31" w:firstLine="0"/>
      </w:pPr>
      <w:r>
        <w:rPr>
          <w:rFonts w:ascii="Calibri" w:eastAsia="Calibri" w:hAnsi="Calibri" w:cs="Calibri"/>
          <w:noProof/>
          <w:sz w:val="22"/>
        </w:rPr>
        <mc:AlternateContent>
          <mc:Choice Requires="wpg">
            <w:drawing>
              <wp:inline distT="0" distB="0" distL="0" distR="0">
                <wp:extent cx="6194806" cy="9144"/>
                <wp:effectExtent l="0" t="0" r="0" b="0"/>
                <wp:docPr id="9432" name="Group 9432"/>
                <wp:cNvGraphicFramePr/>
                <a:graphic xmlns:a="http://schemas.openxmlformats.org/drawingml/2006/main">
                  <a:graphicData uri="http://schemas.microsoft.com/office/word/2010/wordprocessingGroup">
                    <wpg:wgp>
                      <wpg:cNvGrpSpPr/>
                      <wpg:grpSpPr>
                        <a:xfrm>
                          <a:off x="0" y="0"/>
                          <a:ext cx="6194806" cy="9144"/>
                          <a:chOff x="0" y="0"/>
                          <a:chExt cx="6194806" cy="9144"/>
                        </a:xfrm>
                      </wpg:grpSpPr>
                      <wps:wsp>
                        <wps:cNvPr id="11682" name="Shape 11682"/>
                        <wps:cNvSpPr/>
                        <wps:spPr>
                          <a:xfrm>
                            <a:off x="0" y="0"/>
                            <a:ext cx="6194806" cy="9144"/>
                          </a:xfrm>
                          <a:custGeom>
                            <a:avLst/>
                            <a:gdLst/>
                            <a:ahLst/>
                            <a:cxnLst/>
                            <a:rect l="0" t="0" r="0" b="0"/>
                            <a:pathLst>
                              <a:path w="6194806" h="9144">
                                <a:moveTo>
                                  <a:pt x="0" y="0"/>
                                </a:moveTo>
                                <a:lnTo>
                                  <a:pt x="6194806" y="0"/>
                                </a:lnTo>
                                <a:lnTo>
                                  <a:pt x="61948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432" style="width:487.78pt;height:0.719971pt;mso-position-horizontal-relative:char;mso-position-vertical-relative:line" coordsize="61948,91">
                <v:shape id="Shape 11683" style="position:absolute;width:61948;height:91;left:0;top:0;" coordsize="6194806,9144" path="m0,0l6194806,0l6194806,9144l0,9144l0,0">
                  <v:stroke weight="0pt" endcap="flat" joinstyle="miter" miterlimit="10" on="false" color="#000000" opacity="0"/>
                  <v:fill on="true" color="#000000"/>
                </v:shape>
              </v:group>
            </w:pict>
          </mc:Fallback>
        </mc:AlternateContent>
      </w:r>
    </w:p>
    <w:p w:rsidR="00077AEE" w:rsidRDefault="00DA607C">
      <w:pPr>
        <w:ind w:left="-5"/>
      </w:pPr>
      <w:r>
        <w:t>In the event that the Participant is unsuccessful in their first attempt</w:t>
      </w:r>
      <w:r>
        <w:t xml:space="preserve">, they will be allowed another opportunity to complete the application at no additional charge. Should the Participant still not have completed the application satisfactorily, they will need to submit a new application at full fee.  </w:t>
      </w:r>
    </w:p>
    <w:p w:rsidR="00077AEE" w:rsidRDefault="00DA607C">
      <w:pPr>
        <w:spacing w:after="62" w:line="259" w:lineRule="auto"/>
        <w:ind w:left="-5"/>
      </w:pPr>
      <w:r>
        <w:rPr>
          <w:b/>
        </w:rPr>
        <w:t xml:space="preserve">All applications must </w:t>
      </w:r>
      <w:r>
        <w:rPr>
          <w:b/>
        </w:rPr>
        <w:t xml:space="preserve">be completed within 6 months of commencement of the application. </w:t>
      </w:r>
    </w:p>
    <w:p w:rsidR="00077AEE" w:rsidRDefault="00DA607C">
      <w:pPr>
        <w:ind w:left="-5"/>
      </w:pPr>
      <w:r>
        <w:t xml:space="preserve">After this time, the application will be processed and finalised. The Participant will be awarded a Statement/s of Attainment for the units in which competency has been determined only, and </w:t>
      </w:r>
      <w:r>
        <w:t xml:space="preserve">the Participant’s file is then closed. </w:t>
      </w:r>
    </w:p>
    <w:p w:rsidR="00077AEE" w:rsidRDefault="00DA607C">
      <w:pPr>
        <w:ind w:left="-5"/>
      </w:pPr>
      <w:r>
        <w:t>Participants may lodge a new application at another time to complete the qualification. In this situation, the units in which they have already been deemed competent will be recognised and credited toward the Certifi</w:t>
      </w:r>
      <w:r>
        <w:t xml:space="preserve">cate qualification. </w:t>
      </w:r>
    </w:p>
    <w:p w:rsidR="00077AEE" w:rsidRDefault="00DA607C">
      <w:pPr>
        <w:spacing w:after="142"/>
        <w:ind w:left="-5"/>
      </w:pPr>
      <w:r>
        <w:t xml:space="preserve">In special circumstances the CEO will allow a deferment of the application. These will be determined on a case-by-case basis. </w:t>
      </w:r>
    </w:p>
    <w:p w:rsidR="00077AEE" w:rsidRDefault="00DA607C">
      <w:pPr>
        <w:spacing w:after="57" w:line="259" w:lineRule="auto"/>
        <w:ind w:left="0" w:firstLine="0"/>
      </w:pPr>
      <w:r>
        <w:rPr>
          <w:sz w:val="28"/>
        </w:rPr>
        <w:t xml:space="preserve"> </w:t>
      </w:r>
    </w:p>
    <w:p w:rsidR="00077AEE" w:rsidRDefault="00DA607C">
      <w:pPr>
        <w:pStyle w:val="Heading1"/>
        <w:ind w:left="-5"/>
      </w:pPr>
      <w:r>
        <w:t xml:space="preserve">FURTHER INFORMATION </w:t>
      </w:r>
    </w:p>
    <w:p w:rsidR="00077AEE" w:rsidRDefault="00DA607C">
      <w:pPr>
        <w:spacing w:after="84" w:line="259" w:lineRule="auto"/>
        <w:ind w:left="-29" w:right="-31" w:firstLine="0"/>
      </w:pPr>
      <w:r>
        <w:rPr>
          <w:rFonts w:ascii="Calibri" w:eastAsia="Calibri" w:hAnsi="Calibri" w:cs="Calibri"/>
          <w:noProof/>
          <w:sz w:val="22"/>
        </w:rPr>
        <mc:AlternateContent>
          <mc:Choice Requires="wpg">
            <w:drawing>
              <wp:inline distT="0" distB="0" distL="0" distR="0">
                <wp:extent cx="6194806" cy="9144"/>
                <wp:effectExtent l="0" t="0" r="0" b="0"/>
                <wp:docPr id="9433" name="Group 9433"/>
                <wp:cNvGraphicFramePr/>
                <a:graphic xmlns:a="http://schemas.openxmlformats.org/drawingml/2006/main">
                  <a:graphicData uri="http://schemas.microsoft.com/office/word/2010/wordprocessingGroup">
                    <wpg:wgp>
                      <wpg:cNvGrpSpPr/>
                      <wpg:grpSpPr>
                        <a:xfrm>
                          <a:off x="0" y="0"/>
                          <a:ext cx="6194806" cy="9144"/>
                          <a:chOff x="0" y="0"/>
                          <a:chExt cx="6194806" cy="9144"/>
                        </a:xfrm>
                      </wpg:grpSpPr>
                      <wps:wsp>
                        <wps:cNvPr id="11684" name="Shape 11684"/>
                        <wps:cNvSpPr/>
                        <wps:spPr>
                          <a:xfrm>
                            <a:off x="0" y="0"/>
                            <a:ext cx="6194806" cy="9144"/>
                          </a:xfrm>
                          <a:custGeom>
                            <a:avLst/>
                            <a:gdLst/>
                            <a:ahLst/>
                            <a:cxnLst/>
                            <a:rect l="0" t="0" r="0" b="0"/>
                            <a:pathLst>
                              <a:path w="6194806" h="9144">
                                <a:moveTo>
                                  <a:pt x="0" y="0"/>
                                </a:moveTo>
                                <a:lnTo>
                                  <a:pt x="6194806" y="0"/>
                                </a:lnTo>
                                <a:lnTo>
                                  <a:pt x="61948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433" style="width:487.78pt;height:0.720001pt;mso-position-horizontal-relative:char;mso-position-vertical-relative:line" coordsize="61948,91">
                <v:shape id="Shape 11685" style="position:absolute;width:61948;height:91;left:0;top:0;" coordsize="6194806,9144" path="m0,0l6194806,0l6194806,9144l0,9144l0,0">
                  <v:stroke weight="0pt" endcap="flat" joinstyle="miter" miterlimit="10" on="false" color="#000000" opacity="0"/>
                  <v:fill on="true" color="#000000"/>
                </v:shape>
              </v:group>
            </w:pict>
          </mc:Fallback>
        </mc:AlternateContent>
      </w:r>
    </w:p>
    <w:p w:rsidR="00077AEE" w:rsidRDefault="00DA607C">
      <w:pPr>
        <w:ind w:left="-5"/>
      </w:pPr>
      <w:r>
        <w:t>Due to the requirements of maintaining a safe learning environment, World Tec Colle</w:t>
      </w:r>
      <w:r>
        <w:t xml:space="preserve">ge reserves the right to withdraw any Participant(s) on the grounds of safety. </w:t>
      </w:r>
    </w:p>
    <w:p w:rsidR="00077AEE" w:rsidRDefault="00DA607C">
      <w:pPr>
        <w:spacing w:after="0" w:line="259" w:lineRule="auto"/>
        <w:ind w:left="0" w:firstLine="0"/>
      </w:pPr>
      <w:r>
        <w:t xml:space="preserve"> </w:t>
      </w:r>
    </w:p>
    <w:p w:rsidR="00077AEE" w:rsidRDefault="00DA607C">
      <w:pPr>
        <w:spacing w:after="0"/>
        <w:ind w:left="-5"/>
      </w:pPr>
      <w:r>
        <w:t xml:space="preserve">Our Participant Handbook </w:t>
      </w:r>
      <w:r>
        <w:t xml:space="preserve">details our complaints and appeal procedure, our discipline policy, and our access and equity policy, including the contact for any Access and Equity issues. </w:t>
      </w:r>
    </w:p>
    <w:p w:rsidR="00077AEE" w:rsidRDefault="00DA607C">
      <w:pPr>
        <w:spacing w:after="0" w:line="259" w:lineRule="auto"/>
        <w:ind w:left="0" w:firstLine="0"/>
      </w:pPr>
      <w:r>
        <w:rPr>
          <w:b/>
        </w:rPr>
        <w:t xml:space="preserve"> </w:t>
      </w:r>
    </w:p>
    <w:p w:rsidR="00077AEE" w:rsidRDefault="00DA607C">
      <w:pPr>
        <w:spacing w:after="0" w:line="259" w:lineRule="auto"/>
        <w:ind w:left="-5"/>
      </w:pPr>
      <w:r>
        <w:rPr>
          <w:b/>
        </w:rPr>
        <w:t xml:space="preserve">Legislation relevant to CPC30611 Certificate III in Painting and Decorating include: </w:t>
      </w:r>
    </w:p>
    <w:p w:rsidR="00077AEE" w:rsidRDefault="00DA607C">
      <w:pPr>
        <w:spacing w:after="0" w:line="259" w:lineRule="auto"/>
        <w:ind w:left="0" w:firstLine="0"/>
      </w:pPr>
      <w:r>
        <w:t xml:space="preserve"> </w:t>
      </w:r>
    </w:p>
    <w:p w:rsidR="00077AEE" w:rsidRDefault="00DA607C">
      <w:pPr>
        <w:numPr>
          <w:ilvl w:val="0"/>
          <w:numId w:val="4"/>
        </w:numPr>
        <w:spacing w:after="5"/>
        <w:ind w:right="2691" w:hanging="118"/>
      </w:pPr>
      <w:r>
        <w:t>Work He</w:t>
      </w:r>
      <w:r>
        <w:t xml:space="preserve">alth and Safety Act 2011; </w:t>
      </w:r>
    </w:p>
    <w:p w:rsidR="00077AEE" w:rsidRDefault="00DA607C">
      <w:pPr>
        <w:numPr>
          <w:ilvl w:val="0"/>
          <w:numId w:val="4"/>
        </w:numPr>
        <w:ind w:right="2691" w:hanging="118"/>
      </w:pPr>
      <w:r>
        <w:t>Work Health and Safety Regulation 2011; and - Industry Standard - Surface Coating Industry.</w:t>
      </w:r>
      <w:r>
        <w:rPr>
          <w:sz w:val="28"/>
        </w:rPr>
        <w:t xml:space="preserve"> </w:t>
      </w:r>
    </w:p>
    <w:p w:rsidR="00077AEE" w:rsidRDefault="00DA607C">
      <w:pPr>
        <w:spacing w:after="54" w:line="259" w:lineRule="auto"/>
        <w:ind w:left="0" w:firstLine="0"/>
      </w:pPr>
      <w:r>
        <w:rPr>
          <w:sz w:val="28"/>
        </w:rPr>
        <w:t xml:space="preserve"> </w:t>
      </w:r>
    </w:p>
    <w:p w:rsidR="00077AEE" w:rsidRDefault="00DA607C">
      <w:pPr>
        <w:pStyle w:val="Heading1"/>
        <w:ind w:left="-5"/>
      </w:pPr>
      <w:r>
        <w:t xml:space="preserve">FEE AND PAYMENT TERMS </w:t>
      </w:r>
    </w:p>
    <w:p w:rsidR="00077AEE" w:rsidRDefault="00DA607C">
      <w:pPr>
        <w:spacing w:after="85" w:line="259" w:lineRule="auto"/>
        <w:ind w:left="-29" w:right="-31" w:firstLine="0"/>
      </w:pPr>
      <w:r>
        <w:rPr>
          <w:rFonts w:ascii="Calibri" w:eastAsia="Calibri" w:hAnsi="Calibri" w:cs="Calibri"/>
          <w:noProof/>
          <w:sz w:val="22"/>
        </w:rPr>
        <mc:AlternateContent>
          <mc:Choice Requires="wpg">
            <w:drawing>
              <wp:inline distT="0" distB="0" distL="0" distR="0">
                <wp:extent cx="6194806" cy="9144"/>
                <wp:effectExtent l="0" t="0" r="0" b="0"/>
                <wp:docPr id="9434" name="Group 9434"/>
                <wp:cNvGraphicFramePr/>
                <a:graphic xmlns:a="http://schemas.openxmlformats.org/drawingml/2006/main">
                  <a:graphicData uri="http://schemas.microsoft.com/office/word/2010/wordprocessingGroup">
                    <wpg:wgp>
                      <wpg:cNvGrpSpPr/>
                      <wpg:grpSpPr>
                        <a:xfrm>
                          <a:off x="0" y="0"/>
                          <a:ext cx="6194806" cy="9144"/>
                          <a:chOff x="0" y="0"/>
                          <a:chExt cx="6194806" cy="9144"/>
                        </a:xfrm>
                      </wpg:grpSpPr>
                      <wps:wsp>
                        <wps:cNvPr id="11686" name="Shape 11686"/>
                        <wps:cNvSpPr/>
                        <wps:spPr>
                          <a:xfrm>
                            <a:off x="0" y="0"/>
                            <a:ext cx="6194806" cy="9144"/>
                          </a:xfrm>
                          <a:custGeom>
                            <a:avLst/>
                            <a:gdLst/>
                            <a:ahLst/>
                            <a:cxnLst/>
                            <a:rect l="0" t="0" r="0" b="0"/>
                            <a:pathLst>
                              <a:path w="6194806" h="9144">
                                <a:moveTo>
                                  <a:pt x="0" y="0"/>
                                </a:moveTo>
                                <a:lnTo>
                                  <a:pt x="6194806" y="0"/>
                                </a:lnTo>
                                <a:lnTo>
                                  <a:pt x="61948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434" style="width:487.78pt;height:0.720032pt;mso-position-horizontal-relative:char;mso-position-vertical-relative:line" coordsize="61948,91">
                <v:shape id="Shape 11687" style="position:absolute;width:61948;height:91;left:0;top:0;" coordsize="6194806,9144" path="m0,0l6194806,0l6194806,9144l0,9144l0,0">
                  <v:stroke weight="0pt" endcap="flat" joinstyle="miter" miterlimit="10" on="false" color="#000000" opacity="0"/>
                  <v:fill on="true" color="#000000"/>
                </v:shape>
              </v:group>
            </w:pict>
          </mc:Fallback>
        </mc:AlternateContent>
      </w:r>
    </w:p>
    <w:tbl>
      <w:tblPr>
        <w:tblStyle w:val="TableGrid"/>
        <w:tblW w:w="9610" w:type="dxa"/>
        <w:tblInd w:w="1" w:type="dxa"/>
        <w:tblCellMar>
          <w:top w:w="88" w:type="dxa"/>
          <w:left w:w="107" w:type="dxa"/>
          <w:bottom w:w="0" w:type="dxa"/>
          <w:right w:w="50" w:type="dxa"/>
        </w:tblCellMar>
        <w:tblLook w:val="04A0" w:firstRow="1" w:lastRow="0" w:firstColumn="1" w:lastColumn="0" w:noHBand="0" w:noVBand="1"/>
      </w:tblPr>
      <w:tblGrid>
        <w:gridCol w:w="9610"/>
      </w:tblGrid>
      <w:tr w:rsidR="00077AEE">
        <w:trPr>
          <w:trHeight w:val="399"/>
        </w:trPr>
        <w:tc>
          <w:tcPr>
            <w:tcW w:w="9610" w:type="dxa"/>
            <w:tcBorders>
              <w:top w:val="single" w:sz="4" w:space="0" w:color="000000"/>
              <w:left w:val="single" w:sz="4" w:space="0" w:color="000000"/>
              <w:bottom w:val="single" w:sz="4" w:space="0" w:color="000000"/>
              <w:right w:val="single" w:sz="4" w:space="0" w:color="000000"/>
            </w:tcBorders>
            <w:shd w:val="clear" w:color="auto" w:fill="D9D9D9"/>
          </w:tcPr>
          <w:p w:rsidR="00077AEE" w:rsidRDefault="00DA607C">
            <w:pPr>
              <w:spacing w:after="0" w:line="259" w:lineRule="auto"/>
              <w:ind w:left="0" w:firstLine="0"/>
            </w:pPr>
            <w:r>
              <w:rPr>
                <w:b/>
              </w:rPr>
              <w:t xml:space="preserve">RPL Assessment: CPC30611 Certificate III in Painting and Decorating </w:t>
            </w:r>
          </w:p>
        </w:tc>
      </w:tr>
      <w:tr w:rsidR="00077AEE">
        <w:trPr>
          <w:trHeight w:val="402"/>
        </w:trPr>
        <w:tc>
          <w:tcPr>
            <w:tcW w:w="9610" w:type="dxa"/>
            <w:tcBorders>
              <w:top w:val="single" w:sz="4" w:space="0" w:color="000000"/>
              <w:left w:val="single" w:sz="4" w:space="0" w:color="000000"/>
              <w:bottom w:val="single" w:sz="4" w:space="0" w:color="000000"/>
              <w:right w:val="single" w:sz="4" w:space="0" w:color="000000"/>
            </w:tcBorders>
          </w:tcPr>
          <w:p w:rsidR="00077AEE" w:rsidRDefault="00DA607C">
            <w:pPr>
              <w:spacing w:after="0" w:line="259" w:lineRule="auto"/>
              <w:ind w:left="0" w:right="59" w:firstLine="0"/>
              <w:jc w:val="right"/>
            </w:pPr>
            <w:r>
              <w:t xml:space="preserve">Prior to Assessment: $1,000.00 </w:t>
            </w:r>
          </w:p>
        </w:tc>
      </w:tr>
      <w:tr w:rsidR="00077AEE">
        <w:trPr>
          <w:trHeight w:val="398"/>
        </w:trPr>
        <w:tc>
          <w:tcPr>
            <w:tcW w:w="9610" w:type="dxa"/>
            <w:tcBorders>
              <w:top w:val="single" w:sz="4" w:space="0" w:color="000000"/>
              <w:left w:val="single" w:sz="4" w:space="0" w:color="000000"/>
              <w:bottom w:val="single" w:sz="4" w:space="0" w:color="000000"/>
              <w:right w:val="single" w:sz="4" w:space="0" w:color="000000"/>
            </w:tcBorders>
          </w:tcPr>
          <w:p w:rsidR="00077AEE" w:rsidRDefault="00DA607C">
            <w:pPr>
              <w:spacing w:after="0" w:line="259" w:lineRule="auto"/>
              <w:ind w:left="0" w:right="57" w:firstLine="0"/>
              <w:jc w:val="right"/>
            </w:pPr>
            <w:r>
              <w:lastRenderedPageBreak/>
              <w:t>On commencement of the Skills Recognition Process/RPL:</w:t>
            </w:r>
            <w:r>
              <w:rPr>
                <w:rFonts w:ascii="Times New Roman" w:eastAsia="Times New Roman" w:hAnsi="Times New Roman" w:cs="Times New Roman"/>
              </w:rPr>
              <w:t xml:space="preserve"> </w:t>
            </w:r>
            <w:r>
              <w:t xml:space="preserve">$1,500.00 </w:t>
            </w:r>
          </w:p>
        </w:tc>
      </w:tr>
      <w:tr w:rsidR="00077AEE">
        <w:trPr>
          <w:trHeight w:val="401"/>
        </w:trPr>
        <w:tc>
          <w:tcPr>
            <w:tcW w:w="9610" w:type="dxa"/>
            <w:tcBorders>
              <w:top w:val="single" w:sz="4" w:space="0" w:color="000000"/>
              <w:left w:val="single" w:sz="4" w:space="0" w:color="000000"/>
              <w:bottom w:val="single" w:sz="4" w:space="0" w:color="000000"/>
              <w:right w:val="single" w:sz="4" w:space="0" w:color="000000"/>
            </w:tcBorders>
          </w:tcPr>
          <w:p w:rsidR="00077AEE" w:rsidRDefault="00DA607C">
            <w:pPr>
              <w:spacing w:after="0" w:line="259" w:lineRule="auto"/>
              <w:ind w:left="0" w:firstLine="0"/>
              <w:jc w:val="right"/>
            </w:pPr>
            <w:r>
              <w:t xml:space="preserve"> </w:t>
            </w:r>
          </w:p>
        </w:tc>
      </w:tr>
      <w:tr w:rsidR="00077AEE">
        <w:trPr>
          <w:trHeight w:val="401"/>
        </w:trPr>
        <w:tc>
          <w:tcPr>
            <w:tcW w:w="9610" w:type="dxa"/>
            <w:tcBorders>
              <w:top w:val="single" w:sz="4" w:space="0" w:color="000000"/>
              <w:left w:val="single" w:sz="4" w:space="0" w:color="000000"/>
              <w:bottom w:val="single" w:sz="4" w:space="0" w:color="000000"/>
              <w:right w:val="single" w:sz="4" w:space="0" w:color="000000"/>
            </w:tcBorders>
          </w:tcPr>
          <w:p w:rsidR="00077AEE" w:rsidRDefault="00DA607C">
            <w:pPr>
              <w:spacing w:after="0" w:line="259" w:lineRule="auto"/>
              <w:ind w:left="0" w:right="58" w:firstLine="0"/>
              <w:jc w:val="right"/>
            </w:pPr>
            <w:r>
              <w:rPr>
                <w:b/>
              </w:rPr>
              <w:t xml:space="preserve">Total: $2,500.00 </w:t>
            </w:r>
          </w:p>
        </w:tc>
      </w:tr>
    </w:tbl>
    <w:p w:rsidR="00077AEE" w:rsidRDefault="00DA607C">
      <w:pPr>
        <w:spacing w:after="0" w:line="259" w:lineRule="auto"/>
        <w:ind w:left="0" w:firstLine="0"/>
      </w:pPr>
      <w:r>
        <w:t xml:space="preserve"> </w:t>
      </w:r>
    </w:p>
    <w:p w:rsidR="00077AEE" w:rsidRDefault="00DA607C">
      <w:pPr>
        <w:ind w:left="-5"/>
      </w:pPr>
      <w:r>
        <w:t xml:space="preserve">Once the Participant commits to the Skills Recognition process, paid fees are strictly </w:t>
      </w:r>
      <w:r>
        <w:rPr>
          <w:b/>
          <w:u w:val="single" w:color="000000"/>
        </w:rPr>
        <w:t>non-refundable</w:t>
      </w:r>
      <w:r>
        <w:t xml:space="preserve">.  </w:t>
      </w:r>
    </w:p>
    <w:p w:rsidR="00077AEE" w:rsidRDefault="00DA607C">
      <w:pPr>
        <w:ind w:left="-5"/>
      </w:pPr>
      <w:r>
        <w:t xml:space="preserve">Fees can be paid by </w:t>
      </w:r>
      <w:r>
        <w:rPr>
          <w:u w:val="single" w:color="000000"/>
        </w:rPr>
        <w:t>cash, debit card, credit card or EFT</w:t>
      </w:r>
      <w:r>
        <w:t xml:space="preserve">. Please note that payment via credit cards will incur a 1.65% surcharge. Once payment is successfully processed, Participants will then be able to commence a unit of Skills Recognition.  </w:t>
      </w:r>
    </w:p>
    <w:p w:rsidR="00077AEE" w:rsidRDefault="00DA607C">
      <w:pPr>
        <w:ind w:left="-5" w:right="420"/>
      </w:pPr>
      <w:r>
        <w:t xml:space="preserve">In cases of extreme hardship, a written request or application may </w:t>
      </w:r>
      <w:r>
        <w:t xml:space="preserve">be submitted to the CEO to vary these terms. </w:t>
      </w:r>
      <w:r>
        <w:rPr>
          <w:sz w:val="28"/>
        </w:rPr>
        <w:t xml:space="preserve"> </w:t>
      </w:r>
    </w:p>
    <w:p w:rsidR="00077AEE" w:rsidRDefault="00DA607C">
      <w:pPr>
        <w:spacing w:after="11" w:line="259" w:lineRule="auto"/>
        <w:ind w:left="0" w:firstLine="0"/>
      </w:pPr>
      <w:r>
        <w:rPr>
          <w:b/>
          <w:sz w:val="28"/>
          <w:u w:val="single" w:color="000000"/>
        </w:rPr>
        <w:t xml:space="preserve">REPLACEMENT OF STATEMENTS OF ATTAINMENT OR CERTIFICATES </w:t>
      </w:r>
    </w:p>
    <w:p w:rsidR="00077AEE" w:rsidRDefault="00DA607C">
      <w:pPr>
        <w:spacing w:after="142"/>
        <w:ind w:left="-5"/>
      </w:pPr>
      <w:r>
        <w:t xml:space="preserve">Misplaced, stolen or damaged Statements of Attainment or Certificates can be replaced at a fee of $55.00 (GST inclusive). World Tec College </w:t>
      </w:r>
      <w:r>
        <w:t xml:space="preserve">will require the Participant to provide their name and other suitable personal details to allow the confirmation of identity. </w:t>
      </w:r>
    </w:p>
    <w:p w:rsidR="00077AEE" w:rsidRDefault="00DA607C">
      <w:pPr>
        <w:spacing w:after="54" w:line="259" w:lineRule="auto"/>
        <w:ind w:left="0" w:firstLine="0"/>
      </w:pPr>
      <w:r>
        <w:rPr>
          <w:sz w:val="28"/>
        </w:rPr>
        <w:t xml:space="preserve"> </w:t>
      </w:r>
    </w:p>
    <w:p w:rsidR="00077AEE" w:rsidRDefault="00DA607C">
      <w:pPr>
        <w:pStyle w:val="Heading1"/>
        <w:ind w:left="-5"/>
      </w:pPr>
      <w:r>
        <w:t xml:space="preserve">CONTACT </w:t>
      </w:r>
    </w:p>
    <w:p w:rsidR="00077AEE" w:rsidRDefault="00DA607C">
      <w:pPr>
        <w:spacing w:after="87" w:line="259" w:lineRule="auto"/>
        <w:ind w:left="-29" w:right="-31" w:firstLine="0"/>
      </w:pPr>
      <w:r>
        <w:rPr>
          <w:rFonts w:ascii="Calibri" w:eastAsia="Calibri" w:hAnsi="Calibri" w:cs="Calibri"/>
          <w:noProof/>
          <w:sz w:val="22"/>
        </w:rPr>
        <mc:AlternateContent>
          <mc:Choice Requires="wpg">
            <w:drawing>
              <wp:inline distT="0" distB="0" distL="0" distR="0">
                <wp:extent cx="6194806" cy="9144"/>
                <wp:effectExtent l="0" t="0" r="0" b="0"/>
                <wp:docPr id="9018" name="Group 9018"/>
                <wp:cNvGraphicFramePr/>
                <a:graphic xmlns:a="http://schemas.openxmlformats.org/drawingml/2006/main">
                  <a:graphicData uri="http://schemas.microsoft.com/office/word/2010/wordprocessingGroup">
                    <wpg:wgp>
                      <wpg:cNvGrpSpPr/>
                      <wpg:grpSpPr>
                        <a:xfrm>
                          <a:off x="0" y="0"/>
                          <a:ext cx="6194806" cy="9144"/>
                          <a:chOff x="0" y="0"/>
                          <a:chExt cx="6194806" cy="9144"/>
                        </a:xfrm>
                      </wpg:grpSpPr>
                      <wps:wsp>
                        <wps:cNvPr id="11688" name="Shape 11688"/>
                        <wps:cNvSpPr/>
                        <wps:spPr>
                          <a:xfrm>
                            <a:off x="0" y="0"/>
                            <a:ext cx="6194806" cy="9144"/>
                          </a:xfrm>
                          <a:custGeom>
                            <a:avLst/>
                            <a:gdLst/>
                            <a:ahLst/>
                            <a:cxnLst/>
                            <a:rect l="0" t="0" r="0" b="0"/>
                            <a:pathLst>
                              <a:path w="6194806" h="9144">
                                <a:moveTo>
                                  <a:pt x="0" y="0"/>
                                </a:moveTo>
                                <a:lnTo>
                                  <a:pt x="6194806" y="0"/>
                                </a:lnTo>
                                <a:lnTo>
                                  <a:pt x="61948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18" style="width:487.78pt;height:0.719971pt;mso-position-horizontal-relative:char;mso-position-vertical-relative:line" coordsize="61948,91">
                <v:shape id="Shape 11689" style="position:absolute;width:61948;height:91;left:0;top:0;" coordsize="6194806,9144" path="m0,0l6194806,0l6194806,9144l0,9144l0,0">
                  <v:stroke weight="0pt" endcap="flat" joinstyle="miter" miterlimit="10" on="false" color="#000000" opacity="0"/>
                  <v:fill on="true" color="#000000"/>
                </v:shape>
              </v:group>
            </w:pict>
          </mc:Fallback>
        </mc:AlternateContent>
      </w:r>
    </w:p>
    <w:p w:rsidR="00077AEE" w:rsidRDefault="00DA607C">
      <w:pPr>
        <w:ind w:left="-5"/>
      </w:pPr>
      <w:r>
        <w:t xml:space="preserve">To enrol or enquire further, please contact us at:  </w:t>
      </w:r>
    </w:p>
    <w:p w:rsidR="00077AEE" w:rsidRDefault="00DA607C">
      <w:pPr>
        <w:spacing w:after="0" w:line="259" w:lineRule="auto"/>
        <w:ind w:left="0" w:firstLine="0"/>
      </w:pPr>
      <w:r>
        <w:t xml:space="preserve"> </w:t>
      </w:r>
    </w:p>
    <w:tbl>
      <w:tblPr>
        <w:tblStyle w:val="TableGrid"/>
        <w:tblW w:w="8983" w:type="dxa"/>
        <w:tblInd w:w="0" w:type="dxa"/>
        <w:tblCellMar>
          <w:top w:w="0" w:type="dxa"/>
          <w:left w:w="0" w:type="dxa"/>
          <w:bottom w:w="0" w:type="dxa"/>
          <w:right w:w="0" w:type="dxa"/>
        </w:tblCellMar>
        <w:tblLook w:val="04A0" w:firstRow="1" w:lastRow="0" w:firstColumn="1" w:lastColumn="0" w:noHBand="0" w:noVBand="1"/>
      </w:tblPr>
      <w:tblGrid>
        <w:gridCol w:w="1440"/>
        <w:gridCol w:w="2881"/>
        <w:gridCol w:w="720"/>
        <w:gridCol w:w="1416"/>
        <w:gridCol w:w="2526"/>
      </w:tblGrid>
      <w:tr w:rsidR="00077AEE">
        <w:trPr>
          <w:trHeight w:val="226"/>
        </w:trPr>
        <w:tc>
          <w:tcPr>
            <w:tcW w:w="1440" w:type="dxa"/>
            <w:tcBorders>
              <w:top w:val="nil"/>
              <w:left w:val="nil"/>
              <w:bottom w:val="nil"/>
              <w:right w:val="nil"/>
            </w:tcBorders>
          </w:tcPr>
          <w:p w:rsidR="00077AEE" w:rsidRDefault="00DA607C">
            <w:pPr>
              <w:spacing w:after="0" w:line="259" w:lineRule="auto"/>
              <w:ind w:left="0" w:firstLine="0"/>
            </w:pPr>
            <w:r>
              <w:t xml:space="preserve">Phone:  </w:t>
            </w:r>
          </w:p>
        </w:tc>
        <w:tc>
          <w:tcPr>
            <w:tcW w:w="2881" w:type="dxa"/>
            <w:tcBorders>
              <w:top w:val="nil"/>
              <w:left w:val="nil"/>
              <w:bottom w:val="nil"/>
              <w:right w:val="nil"/>
            </w:tcBorders>
          </w:tcPr>
          <w:p w:rsidR="00077AEE" w:rsidRDefault="00DA607C">
            <w:pPr>
              <w:tabs>
                <w:tab w:val="center" w:pos="2161"/>
              </w:tabs>
              <w:spacing w:after="0" w:line="259" w:lineRule="auto"/>
              <w:ind w:left="0" w:firstLine="0"/>
            </w:pPr>
            <w:r>
              <w:t xml:space="preserve">(02) 9897 0114  </w:t>
            </w:r>
            <w:r>
              <w:tab/>
              <w:t xml:space="preserve"> </w:t>
            </w:r>
          </w:p>
        </w:tc>
        <w:tc>
          <w:tcPr>
            <w:tcW w:w="720" w:type="dxa"/>
            <w:tcBorders>
              <w:top w:val="nil"/>
              <w:left w:val="nil"/>
              <w:bottom w:val="nil"/>
              <w:right w:val="nil"/>
            </w:tcBorders>
          </w:tcPr>
          <w:p w:rsidR="00077AEE" w:rsidRDefault="00DA607C">
            <w:pPr>
              <w:spacing w:after="0" w:line="259" w:lineRule="auto"/>
              <w:ind w:left="0" w:firstLine="0"/>
            </w:pPr>
            <w:r>
              <w:t xml:space="preserve"> </w:t>
            </w:r>
          </w:p>
        </w:tc>
        <w:tc>
          <w:tcPr>
            <w:tcW w:w="1416" w:type="dxa"/>
            <w:tcBorders>
              <w:top w:val="nil"/>
              <w:left w:val="nil"/>
              <w:bottom w:val="nil"/>
              <w:right w:val="nil"/>
            </w:tcBorders>
          </w:tcPr>
          <w:p w:rsidR="00077AEE" w:rsidRDefault="00DA607C">
            <w:pPr>
              <w:spacing w:after="0" w:line="259" w:lineRule="auto"/>
              <w:ind w:left="0" w:firstLine="0"/>
            </w:pPr>
            <w:r>
              <w:t xml:space="preserve">Email:   </w:t>
            </w:r>
          </w:p>
        </w:tc>
        <w:tc>
          <w:tcPr>
            <w:tcW w:w="2526" w:type="dxa"/>
            <w:tcBorders>
              <w:top w:val="nil"/>
              <w:left w:val="nil"/>
              <w:bottom w:val="nil"/>
              <w:right w:val="nil"/>
            </w:tcBorders>
          </w:tcPr>
          <w:p w:rsidR="00077AEE" w:rsidRDefault="00DA607C">
            <w:pPr>
              <w:spacing w:after="0" w:line="259" w:lineRule="auto"/>
              <w:ind w:left="24" w:firstLine="0"/>
            </w:pPr>
            <w:r>
              <w:t xml:space="preserve">info@emhindustries.com </w:t>
            </w:r>
          </w:p>
        </w:tc>
      </w:tr>
      <w:tr w:rsidR="00077AEE">
        <w:trPr>
          <w:trHeight w:val="229"/>
        </w:trPr>
        <w:tc>
          <w:tcPr>
            <w:tcW w:w="1440" w:type="dxa"/>
            <w:tcBorders>
              <w:top w:val="nil"/>
              <w:left w:val="nil"/>
              <w:bottom w:val="nil"/>
              <w:right w:val="nil"/>
            </w:tcBorders>
          </w:tcPr>
          <w:p w:rsidR="00077AEE" w:rsidRDefault="00DA607C">
            <w:pPr>
              <w:tabs>
                <w:tab w:val="center" w:pos="720"/>
              </w:tabs>
              <w:spacing w:after="0" w:line="259" w:lineRule="auto"/>
              <w:ind w:left="0" w:firstLine="0"/>
            </w:pPr>
            <w:r>
              <w:t xml:space="preserve">Fax:  </w:t>
            </w:r>
            <w:r>
              <w:tab/>
              <w:t xml:space="preserve"> </w:t>
            </w:r>
          </w:p>
        </w:tc>
        <w:tc>
          <w:tcPr>
            <w:tcW w:w="2881" w:type="dxa"/>
            <w:tcBorders>
              <w:top w:val="nil"/>
              <w:left w:val="nil"/>
              <w:bottom w:val="nil"/>
              <w:right w:val="nil"/>
            </w:tcBorders>
          </w:tcPr>
          <w:p w:rsidR="00077AEE" w:rsidRDefault="00DA607C">
            <w:pPr>
              <w:tabs>
                <w:tab w:val="center" w:pos="2161"/>
              </w:tabs>
              <w:spacing w:after="0" w:line="259" w:lineRule="auto"/>
              <w:ind w:left="0" w:firstLine="0"/>
            </w:pPr>
            <w:r>
              <w:t xml:space="preserve">(02) 9897 0113  </w:t>
            </w:r>
            <w:r>
              <w:tab/>
              <w:t xml:space="preserve"> </w:t>
            </w:r>
          </w:p>
        </w:tc>
        <w:tc>
          <w:tcPr>
            <w:tcW w:w="720" w:type="dxa"/>
            <w:tcBorders>
              <w:top w:val="nil"/>
              <w:left w:val="nil"/>
              <w:bottom w:val="nil"/>
              <w:right w:val="nil"/>
            </w:tcBorders>
          </w:tcPr>
          <w:p w:rsidR="00077AEE" w:rsidRDefault="00DA607C">
            <w:pPr>
              <w:spacing w:after="0" w:line="259" w:lineRule="auto"/>
              <w:ind w:left="0" w:firstLine="0"/>
            </w:pPr>
            <w:r>
              <w:t xml:space="preserve"> </w:t>
            </w:r>
          </w:p>
        </w:tc>
        <w:tc>
          <w:tcPr>
            <w:tcW w:w="1416" w:type="dxa"/>
            <w:tcBorders>
              <w:top w:val="nil"/>
              <w:left w:val="nil"/>
              <w:bottom w:val="nil"/>
              <w:right w:val="nil"/>
            </w:tcBorders>
          </w:tcPr>
          <w:p w:rsidR="00077AEE" w:rsidRDefault="00DA607C">
            <w:pPr>
              <w:tabs>
                <w:tab w:val="center" w:pos="720"/>
              </w:tabs>
              <w:spacing w:after="0" w:line="259" w:lineRule="auto"/>
              <w:ind w:left="0" w:firstLine="0"/>
            </w:pPr>
            <w:r>
              <w:t xml:space="preserve">Web: </w:t>
            </w:r>
            <w:r>
              <w:tab/>
              <w:t xml:space="preserve"> </w:t>
            </w:r>
          </w:p>
        </w:tc>
        <w:tc>
          <w:tcPr>
            <w:tcW w:w="2526" w:type="dxa"/>
            <w:tcBorders>
              <w:top w:val="nil"/>
              <w:left w:val="nil"/>
              <w:bottom w:val="nil"/>
              <w:right w:val="nil"/>
            </w:tcBorders>
          </w:tcPr>
          <w:p w:rsidR="00077AEE" w:rsidRDefault="00DA607C">
            <w:pPr>
              <w:spacing w:after="0" w:line="259" w:lineRule="auto"/>
              <w:ind w:left="24" w:firstLine="0"/>
              <w:jc w:val="both"/>
            </w:pPr>
            <w:r>
              <w:t xml:space="preserve">www.emhindustries.com.au </w:t>
            </w:r>
          </w:p>
        </w:tc>
      </w:tr>
      <w:tr w:rsidR="00077AEE">
        <w:trPr>
          <w:trHeight w:val="229"/>
        </w:trPr>
        <w:tc>
          <w:tcPr>
            <w:tcW w:w="1440" w:type="dxa"/>
            <w:tcBorders>
              <w:top w:val="nil"/>
              <w:left w:val="nil"/>
              <w:bottom w:val="nil"/>
              <w:right w:val="nil"/>
            </w:tcBorders>
          </w:tcPr>
          <w:p w:rsidR="00077AEE" w:rsidRDefault="00DA607C">
            <w:pPr>
              <w:spacing w:after="0" w:line="259" w:lineRule="auto"/>
              <w:ind w:left="0" w:firstLine="0"/>
            </w:pPr>
            <w:r>
              <w:t xml:space="preserve">Address:  </w:t>
            </w:r>
          </w:p>
        </w:tc>
        <w:tc>
          <w:tcPr>
            <w:tcW w:w="2881" w:type="dxa"/>
            <w:tcBorders>
              <w:top w:val="nil"/>
              <w:left w:val="nil"/>
              <w:bottom w:val="nil"/>
              <w:right w:val="nil"/>
            </w:tcBorders>
          </w:tcPr>
          <w:p w:rsidR="00077AEE" w:rsidRDefault="00DA607C">
            <w:pPr>
              <w:spacing w:after="0" w:line="259" w:lineRule="auto"/>
              <w:ind w:left="0" w:firstLine="0"/>
            </w:pPr>
            <w:r>
              <w:t xml:space="preserve">Unit 7, 20 Crescent St     </w:t>
            </w:r>
          </w:p>
        </w:tc>
        <w:tc>
          <w:tcPr>
            <w:tcW w:w="720" w:type="dxa"/>
            <w:tcBorders>
              <w:top w:val="nil"/>
              <w:left w:val="nil"/>
              <w:bottom w:val="nil"/>
              <w:right w:val="nil"/>
            </w:tcBorders>
          </w:tcPr>
          <w:p w:rsidR="00077AEE" w:rsidRDefault="00DA607C">
            <w:pPr>
              <w:spacing w:after="0" w:line="259" w:lineRule="auto"/>
              <w:ind w:left="0" w:firstLine="0"/>
            </w:pPr>
            <w:r>
              <w:t xml:space="preserve"> </w:t>
            </w:r>
          </w:p>
        </w:tc>
        <w:tc>
          <w:tcPr>
            <w:tcW w:w="1416" w:type="dxa"/>
            <w:tcBorders>
              <w:top w:val="nil"/>
              <w:left w:val="nil"/>
              <w:bottom w:val="nil"/>
              <w:right w:val="nil"/>
            </w:tcBorders>
          </w:tcPr>
          <w:p w:rsidR="00077AEE" w:rsidRDefault="00DA607C">
            <w:pPr>
              <w:spacing w:after="0" w:line="259" w:lineRule="auto"/>
              <w:ind w:left="0" w:firstLine="0"/>
            </w:pPr>
            <w:r>
              <w:t xml:space="preserve">RTO ID:  </w:t>
            </w:r>
          </w:p>
        </w:tc>
        <w:tc>
          <w:tcPr>
            <w:tcW w:w="2526" w:type="dxa"/>
            <w:tcBorders>
              <w:top w:val="nil"/>
              <w:left w:val="nil"/>
              <w:bottom w:val="nil"/>
              <w:right w:val="nil"/>
            </w:tcBorders>
          </w:tcPr>
          <w:p w:rsidR="00077AEE" w:rsidRDefault="00DA607C">
            <w:pPr>
              <w:spacing w:after="0" w:line="259" w:lineRule="auto"/>
              <w:ind w:left="24" w:firstLine="0"/>
            </w:pPr>
            <w:r>
              <w:t xml:space="preserve">40850 </w:t>
            </w:r>
          </w:p>
        </w:tc>
      </w:tr>
      <w:tr w:rsidR="00077AEE">
        <w:trPr>
          <w:trHeight w:val="226"/>
        </w:trPr>
        <w:tc>
          <w:tcPr>
            <w:tcW w:w="1440" w:type="dxa"/>
            <w:tcBorders>
              <w:top w:val="nil"/>
              <w:left w:val="nil"/>
              <w:bottom w:val="nil"/>
              <w:right w:val="nil"/>
            </w:tcBorders>
          </w:tcPr>
          <w:p w:rsidR="00077AEE" w:rsidRDefault="00DA607C">
            <w:pPr>
              <w:spacing w:after="0" w:line="259" w:lineRule="auto"/>
              <w:ind w:left="0" w:firstLine="0"/>
            </w:pPr>
            <w:r>
              <w:t xml:space="preserve"> </w:t>
            </w:r>
            <w:r>
              <w:tab/>
              <w:t xml:space="preserve"> </w:t>
            </w:r>
          </w:p>
        </w:tc>
        <w:tc>
          <w:tcPr>
            <w:tcW w:w="2881" w:type="dxa"/>
            <w:tcBorders>
              <w:top w:val="nil"/>
              <w:left w:val="nil"/>
              <w:bottom w:val="nil"/>
              <w:right w:val="nil"/>
            </w:tcBorders>
          </w:tcPr>
          <w:p w:rsidR="00077AEE" w:rsidRDefault="00DA607C">
            <w:pPr>
              <w:spacing w:after="0" w:line="259" w:lineRule="auto"/>
              <w:ind w:left="0" w:firstLine="0"/>
            </w:pPr>
            <w:r>
              <w:t xml:space="preserve">Holroyd NSW 2142 </w:t>
            </w:r>
          </w:p>
        </w:tc>
        <w:tc>
          <w:tcPr>
            <w:tcW w:w="720" w:type="dxa"/>
            <w:tcBorders>
              <w:top w:val="nil"/>
              <w:left w:val="nil"/>
              <w:bottom w:val="nil"/>
              <w:right w:val="nil"/>
            </w:tcBorders>
          </w:tcPr>
          <w:p w:rsidR="00077AEE" w:rsidRDefault="00077AEE">
            <w:pPr>
              <w:spacing w:after="160" w:line="259" w:lineRule="auto"/>
              <w:ind w:left="0" w:firstLine="0"/>
            </w:pPr>
          </w:p>
        </w:tc>
        <w:tc>
          <w:tcPr>
            <w:tcW w:w="1416" w:type="dxa"/>
            <w:tcBorders>
              <w:top w:val="nil"/>
              <w:left w:val="nil"/>
              <w:bottom w:val="nil"/>
              <w:right w:val="nil"/>
            </w:tcBorders>
          </w:tcPr>
          <w:p w:rsidR="00077AEE" w:rsidRDefault="00077AEE">
            <w:pPr>
              <w:spacing w:after="160" w:line="259" w:lineRule="auto"/>
              <w:ind w:left="0" w:firstLine="0"/>
            </w:pPr>
          </w:p>
        </w:tc>
        <w:tc>
          <w:tcPr>
            <w:tcW w:w="2526" w:type="dxa"/>
            <w:tcBorders>
              <w:top w:val="nil"/>
              <w:left w:val="nil"/>
              <w:bottom w:val="nil"/>
              <w:right w:val="nil"/>
            </w:tcBorders>
          </w:tcPr>
          <w:p w:rsidR="00077AEE" w:rsidRDefault="00077AEE">
            <w:pPr>
              <w:spacing w:after="160" w:line="259" w:lineRule="auto"/>
              <w:ind w:left="0" w:firstLine="0"/>
            </w:pPr>
          </w:p>
        </w:tc>
      </w:tr>
    </w:tbl>
    <w:p w:rsidR="00DA607C" w:rsidRDefault="00DA607C"/>
    <w:sectPr w:rsidR="00DA607C">
      <w:footerReference w:type="even" r:id="rId15"/>
      <w:footerReference w:type="default" r:id="rId16"/>
      <w:footerReference w:type="first" r:id="rId17"/>
      <w:pgSz w:w="11906" w:h="16841"/>
      <w:pgMar w:top="869" w:right="1133" w:bottom="2193" w:left="1078" w:header="720" w:footer="9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07C" w:rsidRDefault="00DA607C">
      <w:pPr>
        <w:spacing w:after="0" w:line="240" w:lineRule="auto"/>
      </w:pPr>
      <w:r>
        <w:separator/>
      </w:r>
    </w:p>
  </w:endnote>
  <w:endnote w:type="continuationSeparator" w:id="0">
    <w:p w:rsidR="00DA607C" w:rsidRDefault="00DA6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087" w:tblpY="15182"/>
      <w:tblOverlap w:val="never"/>
      <w:tblW w:w="9676" w:type="dxa"/>
      <w:tblInd w:w="0" w:type="dxa"/>
      <w:tblCellMar>
        <w:top w:w="28" w:type="dxa"/>
        <w:left w:w="110" w:type="dxa"/>
        <w:bottom w:w="0" w:type="dxa"/>
        <w:right w:w="63" w:type="dxa"/>
      </w:tblCellMar>
      <w:tblLook w:val="04A0" w:firstRow="1" w:lastRow="0" w:firstColumn="1" w:lastColumn="0" w:noHBand="0" w:noVBand="1"/>
    </w:tblPr>
    <w:tblGrid>
      <w:gridCol w:w="4815"/>
      <w:gridCol w:w="4861"/>
    </w:tblGrid>
    <w:tr w:rsidR="00077AEE">
      <w:trPr>
        <w:trHeight w:val="706"/>
      </w:trPr>
      <w:tc>
        <w:tcPr>
          <w:tcW w:w="4815" w:type="dxa"/>
          <w:tcBorders>
            <w:top w:val="single" w:sz="4" w:space="0" w:color="000000"/>
            <w:left w:val="single" w:sz="4" w:space="0" w:color="000000"/>
            <w:bottom w:val="single" w:sz="4" w:space="0" w:color="000000"/>
            <w:right w:val="single" w:sz="4" w:space="0" w:color="000000"/>
          </w:tcBorders>
        </w:tcPr>
        <w:p w:rsidR="00077AEE" w:rsidRDefault="00DA607C">
          <w:pPr>
            <w:spacing w:after="25" w:line="259" w:lineRule="auto"/>
            <w:ind w:left="0" w:firstLine="0"/>
          </w:pPr>
          <w:r>
            <w:rPr>
              <w:sz w:val="16"/>
            </w:rPr>
            <w:t xml:space="preserve">Issue Date </w:t>
          </w:r>
          <w:r>
            <w:rPr>
              <w:sz w:val="16"/>
            </w:rPr>
            <w:t>– 26</w:t>
          </w:r>
          <w:r>
            <w:rPr>
              <w:sz w:val="16"/>
              <w:vertAlign w:val="superscript"/>
            </w:rPr>
            <w:t>th</w:t>
          </w:r>
          <w:r>
            <w:rPr>
              <w:sz w:val="16"/>
            </w:rPr>
            <w:t xml:space="preserve"> June 2014 </w:t>
          </w:r>
        </w:p>
        <w:p w:rsidR="00077AEE" w:rsidRDefault="00DA607C">
          <w:pPr>
            <w:spacing w:after="31" w:line="259" w:lineRule="auto"/>
            <w:ind w:left="0" w:firstLine="0"/>
          </w:pPr>
          <w:r>
            <w:rPr>
              <w:sz w:val="16"/>
            </w:rPr>
            <w:t xml:space="preserve">EMH Industries: World Tec College </w:t>
          </w:r>
        </w:p>
        <w:p w:rsidR="00077AEE" w:rsidRDefault="00DA607C">
          <w:pPr>
            <w:spacing w:after="0" w:line="259" w:lineRule="auto"/>
            <w:ind w:left="0" w:firstLine="0"/>
          </w:pPr>
          <w:r>
            <w:rPr>
              <w:sz w:val="16"/>
            </w:rPr>
            <w:t xml:space="preserve">© EM Hauri Pty Ltd, 2014 </w:t>
          </w:r>
        </w:p>
      </w:tc>
      <w:tc>
        <w:tcPr>
          <w:tcW w:w="4861" w:type="dxa"/>
          <w:tcBorders>
            <w:top w:val="single" w:sz="4" w:space="0" w:color="000000"/>
            <w:left w:val="single" w:sz="4" w:space="0" w:color="000000"/>
            <w:bottom w:val="single" w:sz="4" w:space="0" w:color="000000"/>
            <w:right w:val="single" w:sz="4" w:space="0" w:color="000000"/>
          </w:tcBorders>
        </w:tcPr>
        <w:p w:rsidR="00077AEE" w:rsidRDefault="00DA607C">
          <w:pPr>
            <w:spacing w:after="33" w:line="259" w:lineRule="auto"/>
            <w:ind w:left="0" w:right="42" w:firstLine="0"/>
            <w:jc w:val="right"/>
          </w:pPr>
          <w:r>
            <w:rPr>
              <w:sz w:val="16"/>
            </w:rPr>
            <w:t xml:space="preserve">Doc Name – Information Sheet CPC30611 RPL </w:t>
          </w:r>
        </w:p>
        <w:p w:rsidR="00077AEE" w:rsidRDefault="00DA607C">
          <w:pPr>
            <w:spacing w:after="0" w:line="259" w:lineRule="auto"/>
            <w:ind w:left="3824" w:firstLine="490"/>
          </w:pPr>
          <w:r>
            <w:rPr>
              <w:sz w:val="16"/>
            </w:rPr>
            <w:t>V1.</w:t>
          </w:r>
          <w:r>
            <w:fldChar w:fldCharType="begin"/>
          </w:r>
          <w:r>
            <w:instrText xml:space="preserve"> NUMPAGES   \* MERGEFORMAT </w:instrText>
          </w:r>
          <w:r>
            <w:fldChar w:fldCharType="separate"/>
          </w:r>
          <w:r>
            <w:rPr>
              <w:sz w:val="16"/>
            </w:rPr>
            <w:t>5</w:t>
          </w:r>
          <w:r>
            <w:rPr>
              <w:sz w:val="16"/>
            </w:rPr>
            <w:fldChar w:fldCharType="end"/>
          </w:r>
          <w:r>
            <w:rPr>
              <w:sz w:val="16"/>
            </w:rPr>
            <w:t xml:space="preserve"> 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fldChar w:fldCharType="begin"/>
          </w:r>
          <w:r>
            <w:instrText xml:space="preserve"> NUMPAGES   \* MERGEFORMAT </w:instrText>
          </w:r>
          <w:r>
            <w:fldChar w:fldCharType="separate"/>
          </w:r>
          <w:r>
            <w:rPr>
              <w:sz w:val="16"/>
            </w:rPr>
            <w:t>5</w:t>
          </w:r>
          <w:r>
            <w:rPr>
              <w:sz w:val="16"/>
            </w:rPr>
            <w:fldChar w:fldCharType="end"/>
          </w:r>
          <w:r>
            <w:rPr>
              <w:sz w:val="16"/>
            </w:rPr>
            <w:t xml:space="preserve"> </w:t>
          </w:r>
        </w:p>
      </w:tc>
    </w:tr>
  </w:tbl>
  <w:p w:rsidR="00077AEE" w:rsidRDefault="00DA607C">
    <w:pPr>
      <w:spacing w:after="0" w:line="259" w:lineRule="auto"/>
      <w:ind w:left="47" w:firstLine="0"/>
      <w:jc w:val="center"/>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087" w:tblpY="15182"/>
      <w:tblOverlap w:val="never"/>
      <w:tblW w:w="9676" w:type="dxa"/>
      <w:tblInd w:w="0" w:type="dxa"/>
      <w:tblCellMar>
        <w:top w:w="28" w:type="dxa"/>
        <w:left w:w="110" w:type="dxa"/>
        <w:bottom w:w="0" w:type="dxa"/>
        <w:right w:w="63" w:type="dxa"/>
      </w:tblCellMar>
      <w:tblLook w:val="04A0" w:firstRow="1" w:lastRow="0" w:firstColumn="1" w:lastColumn="0" w:noHBand="0" w:noVBand="1"/>
    </w:tblPr>
    <w:tblGrid>
      <w:gridCol w:w="4815"/>
      <w:gridCol w:w="4861"/>
    </w:tblGrid>
    <w:tr w:rsidR="00077AEE">
      <w:trPr>
        <w:trHeight w:val="706"/>
      </w:trPr>
      <w:tc>
        <w:tcPr>
          <w:tcW w:w="4815" w:type="dxa"/>
          <w:tcBorders>
            <w:top w:val="single" w:sz="4" w:space="0" w:color="000000"/>
            <w:left w:val="single" w:sz="4" w:space="0" w:color="000000"/>
            <w:bottom w:val="single" w:sz="4" w:space="0" w:color="000000"/>
            <w:right w:val="single" w:sz="4" w:space="0" w:color="000000"/>
          </w:tcBorders>
        </w:tcPr>
        <w:p w:rsidR="00077AEE" w:rsidRDefault="00DA607C">
          <w:pPr>
            <w:spacing w:after="25" w:line="259" w:lineRule="auto"/>
            <w:ind w:left="0" w:firstLine="0"/>
          </w:pPr>
          <w:r>
            <w:rPr>
              <w:sz w:val="16"/>
            </w:rPr>
            <w:t>Issue Date – 26</w:t>
          </w:r>
          <w:r>
            <w:rPr>
              <w:sz w:val="16"/>
              <w:vertAlign w:val="superscript"/>
            </w:rPr>
            <w:t>th</w:t>
          </w:r>
          <w:r>
            <w:rPr>
              <w:sz w:val="16"/>
            </w:rPr>
            <w:t xml:space="preserve"> June 2014</w:t>
          </w:r>
          <w:r>
            <w:rPr>
              <w:sz w:val="16"/>
            </w:rPr>
            <w:t xml:space="preserve"> </w:t>
          </w:r>
        </w:p>
        <w:p w:rsidR="00077AEE" w:rsidRDefault="00DA607C">
          <w:pPr>
            <w:spacing w:after="31" w:line="259" w:lineRule="auto"/>
            <w:ind w:left="0" w:firstLine="0"/>
          </w:pPr>
          <w:r>
            <w:rPr>
              <w:sz w:val="16"/>
            </w:rPr>
            <w:t xml:space="preserve">EMH Industries: World Tec College </w:t>
          </w:r>
        </w:p>
        <w:p w:rsidR="00077AEE" w:rsidRDefault="00DA607C">
          <w:pPr>
            <w:spacing w:after="0" w:line="259" w:lineRule="auto"/>
            <w:ind w:left="0" w:firstLine="0"/>
          </w:pPr>
          <w:r>
            <w:rPr>
              <w:sz w:val="16"/>
            </w:rPr>
            <w:t xml:space="preserve">© EM Hauri Pty Ltd, 2014 </w:t>
          </w:r>
        </w:p>
      </w:tc>
      <w:tc>
        <w:tcPr>
          <w:tcW w:w="4861" w:type="dxa"/>
          <w:tcBorders>
            <w:top w:val="single" w:sz="4" w:space="0" w:color="000000"/>
            <w:left w:val="single" w:sz="4" w:space="0" w:color="000000"/>
            <w:bottom w:val="single" w:sz="4" w:space="0" w:color="000000"/>
            <w:right w:val="single" w:sz="4" w:space="0" w:color="000000"/>
          </w:tcBorders>
        </w:tcPr>
        <w:p w:rsidR="00077AEE" w:rsidRDefault="00DA607C">
          <w:pPr>
            <w:spacing w:after="33" w:line="259" w:lineRule="auto"/>
            <w:ind w:left="0" w:right="42" w:firstLine="0"/>
            <w:jc w:val="right"/>
          </w:pPr>
          <w:r>
            <w:rPr>
              <w:sz w:val="16"/>
            </w:rPr>
            <w:t xml:space="preserve">Doc Name – Information Sheet CPC30611 RPL </w:t>
          </w:r>
        </w:p>
        <w:p w:rsidR="00077AEE" w:rsidRDefault="00DA607C">
          <w:pPr>
            <w:spacing w:after="0" w:line="259" w:lineRule="auto"/>
            <w:ind w:left="3824" w:firstLine="490"/>
          </w:pPr>
          <w:r>
            <w:rPr>
              <w:sz w:val="16"/>
            </w:rPr>
            <w:t>V1.</w:t>
          </w:r>
          <w:r>
            <w:fldChar w:fldCharType="begin"/>
          </w:r>
          <w:r>
            <w:instrText xml:space="preserve"> NUMPAGES   \* MERGEFORMAT </w:instrText>
          </w:r>
          <w:r>
            <w:fldChar w:fldCharType="separate"/>
          </w:r>
          <w:r w:rsidR="00493832" w:rsidRPr="00493832">
            <w:rPr>
              <w:noProof/>
              <w:sz w:val="16"/>
            </w:rPr>
            <w:t>5</w:t>
          </w:r>
          <w:r>
            <w:rPr>
              <w:sz w:val="16"/>
            </w:rPr>
            <w:fldChar w:fldCharType="end"/>
          </w:r>
          <w:r>
            <w:rPr>
              <w:sz w:val="16"/>
            </w:rPr>
            <w:t xml:space="preserve"> Page </w:t>
          </w:r>
          <w:r>
            <w:fldChar w:fldCharType="begin"/>
          </w:r>
          <w:r>
            <w:instrText xml:space="preserve"> PAGE   \* MERGEFORMAT </w:instrText>
          </w:r>
          <w:r>
            <w:fldChar w:fldCharType="separate"/>
          </w:r>
          <w:r w:rsidR="00493832" w:rsidRPr="00493832">
            <w:rPr>
              <w:noProof/>
              <w:sz w:val="16"/>
            </w:rPr>
            <w:t>1</w:t>
          </w:r>
          <w:r>
            <w:rPr>
              <w:sz w:val="16"/>
            </w:rPr>
            <w:fldChar w:fldCharType="end"/>
          </w:r>
          <w:r>
            <w:rPr>
              <w:sz w:val="16"/>
            </w:rPr>
            <w:t xml:space="preserve"> of </w:t>
          </w:r>
          <w:r>
            <w:fldChar w:fldCharType="begin"/>
          </w:r>
          <w:r>
            <w:instrText xml:space="preserve"> NUMPAGES   \* MERGEFORMAT </w:instrText>
          </w:r>
          <w:r>
            <w:fldChar w:fldCharType="separate"/>
          </w:r>
          <w:r w:rsidR="00493832" w:rsidRPr="00493832">
            <w:rPr>
              <w:noProof/>
              <w:sz w:val="16"/>
            </w:rPr>
            <w:t>5</w:t>
          </w:r>
          <w:r>
            <w:rPr>
              <w:sz w:val="16"/>
            </w:rPr>
            <w:fldChar w:fldCharType="end"/>
          </w:r>
          <w:r>
            <w:rPr>
              <w:sz w:val="16"/>
            </w:rPr>
            <w:t xml:space="preserve"> </w:t>
          </w:r>
        </w:p>
      </w:tc>
    </w:tr>
  </w:tbl>
  <w:p w:rsidR="00077AEE" w:rsidRDefault="00DA607C">
    <w:pPr>
      <w:spacing w:after="0" w:line="259" w:lineRule="auto"/>
      <w:ind w:left="47" w:firstLine="0"/>
      <w:jc w:val="cente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087" w:tblpY="15182"/>
      <w:tblOverlap w:val="never"/>
      <w:tblW w:w="9676" w:type="dxa"/>
      <w:tblInd w:w="0" w:type="dxa"/>
      <w:tblCellMar>
        <w:top w:w="28" w:type="dxa"/>
        <w:left w:w="110" w:type="dxa"/>
        <w:bottom w:w="0" w:type="dxa"/>
        <w:right w:w="63" w:type="dxa"/>
      </w:tblCellMar>
      <w:tblLook w:val="04A0" w:firstRow="1" w:lastRow="0" w:firstColumn="1" w:lastColumn="0" w:noHBand="0" w:noVBand="1"/>
    </w:tblPr>
    <w:tblGrid>
      <w:gridCol w:w="4815"/>
      <w:gridCol w:w="4861"/>
    </w:tblGrid>
    <w:tr w:rsidR="00077AEE">
      <w:trPr>
        <w:trHeight w:val="706"/>
      </w:trPr>
      <w:tc>
        <w:tcPr>
          <w:tcW w:w="4815" w:type="dxa"/>
          <w:tcBorders>
            <w:top w:val="single" w:sz="4" w:space="0" w:color="000000"/>
            <w:left w:val="single" w:sz="4" w:space="0" w:color="000000"/>
            <w:bottom w:val="single" w:sz="4" w:space="0" w:color="000000"/>
            <w:right w:val="single" w:sz="4" w:space="0" w:color="000000"/>
          </w:tcBorders>
        </w:tcPr>
        <w:p w:rsidR="00077AEE" w:rsidRDefault="00DA607C">
          <w:pPr>
            <w:spacing w:after="25" w:line="259" w:lineRule="auto"/>
            <w:ind w:left="0" w:firstLine="0"/>
          </w:pPr>
          <w:r>
            <w:rPr>
              <w:sz w:val="16"/>
            </w:rPr>
            <w:t>Issue Date – 26</w:t>
          </w:r>
          <w:r>
            <w:rPr>
              <w:sz w:val="16"/>
              <w:vertAlign w:val="superscript"/>
            </w:rPr>
            <w:t>th</w:t>
          </w:r>
          <w:r>
            <w:rPr>
              <w:sz w:val="16"/>
            </w:rPr>
            <w:t xml:space="preserve"> June 2014 </w:t>
          </w:r>
        </w:p>
        <w:p w:rsidR="00077AEE" w:rsidRDefault="00DA607C">
          <w:pPr>
            <w:spacing w:after="31" w:line="259" w:lineRule="auto"/>
            <w:ind w:left="0" w:firstLine="0"/>
          </w:pPr>
          <w:r>
            <w:rPr>
              <w:sz w:val="16"/>
            </w:rPr>
            <w:t xml:space="preserve">EMH </w:t>
          </w:r>
          <w:r>
            <w:rPr>
              <w:sz w:val="16"/>
            </w:rPr>
            <w:t xml:space="preserve">Industries: World Tec College </w:t>
          </w:r>
        </w:p>
        <w:p w:rsidR="00077AEE" w:rsidRDefault="00DA607C">
          <w:pPr>
            <w:spacing w:after="0" w:line="259" w:lineRule="auto"/>
            <w:ind w:left="0" w:firstLine="0"/>
          </w:pPr>
          <w:r>
            <w:rPr>
              <w:sz w:val="16"/>
            </w:rPr>
            <w:t xml:space="preserve">© EM Hauri Pty Ltd, 2014 </w:t>
          </w:r>
        </w:p>
      </w:tc>
      <w:tc>
        <w:tcPr>
          <w:tcW w:w="4861" w:type="dxa"/>
          <w:tcBorders>
            <w:top w:val="single" w:sz="4" w:space="0" w:color="000000"/>
            <w:left w:val="single" w:sz="4" w:space="0" w:color="000000"/>
            <w:bottom w:val="single" w:sz="4" w:space="0" w:color="000000"/>
            <w:right w:val="single" w:sz="4" w:space="0" w:color="000000"/>
          </w:tcBorders>
        </w:tcPr>
        <w:p w:rsidR="00077AEE" w:rsidRDefault="00DA607C">
          <w:pPr>
            <w:spacing w:after="33" w:line="259" w:lineRule="auto"/>
            <w:ind w:left="0" w:right="42" w:firstLine="0"/>
            <w:jc w:val="right"/>
          </w:pPr>
          <w:r>
            <w:rPr>
              <w:sz w:val="16"/>
            </w:rPr>
            <w:t xml:space="preserve">Doc Name – Information Sheet CPC30611 RPL </w:t>
          </w:r>
        </w:p>
        <w:p w:rsidR="00077AEE" w:rsidRDefault="00DA607C">
          <w:pPr>
            <w:spacing w:after="0" w:line="259" w:lineRule="auto"/>
            <w:ind w:left="3824" w:firstLine="490"/>
          </w:pPr>
          <w:r>
            <w:rPr>
              <w:sz w:val="16"/>
            </w:rPr>
            <w:t>V1.</w:t>
          </w:r>
          <w:r>
            <w:fldChar w:fldCharType="begin"/>
          </w:r>
          <w:r>
            <w:instrText xml:space="preserve"> NUMPAGES   \* MERGEFORMAT </w:instrText>
          </w:r>
          <w:r>
            <w:fldChar w:fldCharType="separate"/>
          </w:r>
          <w:r>
            <w:rPr>
              <w:sz w:val="16"/>
            </w:rPr>
            <w:t>5</w:t>
          </w:r>
          <w:r>
            <w:rPr>
              <w:sz w:val="16"/>
            </w:rPr>
            <w:fldChar w:fldCharType="end"/>
          </w:r>
          <w:r>
            <w:rPr>
              <w:sz w:val="16"/>
            </w:rPr>
            <w:t xml:space="preserve"> 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fldChar w:fldCharType="begin"/>
          </w:r>
          <w:r>
            <w:instrText xml:space="preserve"> NUMPAGES   \* MERGEFORMAT </w:instrText>
          </w:r>
          <w:r>
            <w:fldChar w:fldCharType="separate"/>
          </w:r>
          <w:r>
            <w:rPr>
              <w:sz w:val="16"/>
            </w:rPr>
            <w:t>5</w:t>
          </w:r>
          <w:r>
            <w:rPr>
              <w:sz w:val="16"/>
            </w:rPr>
            <w:fldChar w:fldCharType="end"/>
          </w:r>
          <w:r>
            <w:rPr>
              <w:sz w:val="16"/>
            </w:rPr>
            <w:t xml:space="preserve"> </w:t>
          </w:r>
        </w:p>
      </w:tc>
    </w:tr>
  </w:tbl>
  <w:p w:rsidR="00077AEE" w:rsidRDefault="00DA607C">
    <w:pPr>
      <w:spacing w:after="0" w:line="259" w:lineRule="auto"/>
      <w:ind w:left="47" w:firstLine="0"/>
      <w:jc w:val="cente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07C" w:rsidRDefault="00DA607C">
      <w:pPr>
        <w:spacing w:after="0" w:line="240" w:lineRule="auto"/>
      </w:pPr>
      <w:r>
        <w:separator/>
      </w:r>
    </w:p>
  </w:footnote>
  <w:footnote w:type="continuationSeparator" w:id="0">
    <w:p w:rsidR="00DA607C" w:rsidRDefault="00DA60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72A3C"/>
    <w:multiLevelType w:val="hybridMultilevel"/>
    <w:tmpl w:val="E6AAC5BA"/>
    <w:lvl w:ilvl="0" w:tplc="24B22FD0">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C8FA3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02D13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338523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329E3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D07B8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7EF6C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4A791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64416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E921FBE"/>
    <w:multiLevelType w:val="hybridMultilevel"/>
    <w:tmpl w:val="EC783512"/>
    <w:lvl w:ilvl="0" w:tplc="7F5EE1A8">
      <w:start w:val="1"/>
      <w:numFmt w:val="bullet"/>
      <w:lvlText w:val="•"/>
      <w:lvlJc w:val="left"/>
      <w:pPr>
        <w:ind w:left="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FA6A7A">
      <w:start w:val="1"/>
      <w:numFmt w:val="bullet"/>
      <w:lvlText w:val="o"/>
      <w:lvlJc w:val="left"/>
      <w:pPr>
        <w:ind w:left="13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126340">
      <w:start w:val="1"/>
      <w:numFmt w:val="bullet"/>
      <w:lvlText w:val="▪"/>
      <w:lvlJc w:val="left"/>
      <w:pPr>
        <w:ind w:left="21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200B048">
      <w:start w:val="1"/>
      <w:numFmt w:val="bullet"/>
      <w:lvlText w:val="•"/>
      <w:lvlJc w:val="left"/>
      <w:pPr>
        <w:ind w:left="2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983960">
      <w:start w:val="1"/>
      <w:numFmt w:val="bullet"/>
      <w:lvlText w:val="o"/>
      <w:lvlJc w:val="left"/>
      <w:pPr>
        <w:ind w:left="35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5705D5E">
      <w:start w:val="1"/>
      <w:numFmt w:val="bullet"/>
      <w:lvlText w:val="▪"/>
      <w:lvlJc w:val="left"/>
      <w:pPr>
        <w:ind w:left="42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EA8E38">
      <w:start w:val="1"/>
      <w:numFmt w:val="bullet"/>
      <w:lvlText w:val="•"/>
      <w:lvlJc w:val="left"/>
      <w:pPr>
        <w:ind w:left="49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5A5680">
      <w:start w:val="1"/>
      <w:numFmt w:val="bullet"/>
      <w:lvlText w:val="o"/>
      <w:lvlJc w:val="left"/>
      <w:pPr>
        <w:ind w:left="57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D3A8BF6">
      <w:start w:val="1"/>
      <w:numFmt w:val="bullet"/>
      <w:lvlText w:val="▪"/>
      <w:lvlJc w:val="left"/>
      <w:pPr>
        <w:ind w:left="64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81A7CBA"/>
    <w:multiLevelType w:val="hybridMultilevel"/>
    <w:tmpl w:val="69AE9E42"/>
    <w:lvl w:ilvl="0" w:tplc="D13C88C2">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66E9C2">
      <w:start w:val="1"/>
      <w:numFmt w:val="bullet"/>
      <w:lvlText w:val="o"/>
      <w:lvlJc w:val="left"/>
      <w:pPr>
        <w:ind w:left="1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488810E">
      <w:start w:val="1"/>
      <w:numFmt w:val="bullet"/>
      <w:lvlText w:val="▪"/>
      <w:lvlJc w:val="left"/>
      <w:pPr>
        <w:ind w:left="2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EFA8838">
      <w:start w:val="1"/>
      <w:numFmt w:val="bullet"/>
      <w:lvlText w:val="•"/>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120F98">
      <w:start w:val="1"/>
      <w:numFmt w:val="bullet"/>
      <w:lvlText w:val="o"/>
      <w:lvlJc w:val="left"/>
      <w:pPr>
        <w:ind w:left="3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E4AE60">
      <w:start w:val="1"/>
      <w:numFmt w:val="bullet"/>
      <w:lvlText w:val="▪"/>
      <w:lvlJc w:val="left"/>
      <w:pPr>
        <w:ind w:left="4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327AE6">
      <w:start w:val="1"/>
      <w:numFmt w:val="bullet"/>
      <w:lvlText w:val="•"/>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D61AF0">
      <w:start w:val="1"/>
      <w:numFmt w:val="bullet"/>
      <w:lvlText w:val="o"/>
      <w:lvlJc w:val="left"/>
      <w:pPr>
        <w:ind w:left="57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016E3EA">
      <w:start w:val="1"/>
      <w:numFmt w:val="bullet"/>
      <w:lvlText w:val="▪"/>
      <w:lvlJc w:val="left"/>
      <w:pPr>
        <w:ind w:left="6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4CE411F"/>
    <w:multiLevelType w:val="hybridMultilevel"/>
    <w:tmpl w:val="1C80BB7A"/>
    <w:lvl w:ilvl="0" w:tplc="B0DA1AD8">
      <w:start w:val="1"/>
      <w:numFmt w:val="bullet"/>
      <w:lvlText w:val="-"/>
      <w:lvlJc w:val="left"/>
      <w:pPr>
        <w:ind w:left="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86AF2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8475A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269C7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DE5C6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18CFA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7165AE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E4270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18070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EE"/>
    <w:rsid w:val="00077AEE"/>
    <w:rsid w:val="00493832"/>
    <w:rsid w:val="00DA607C"/>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137DD-EFC0-4DA5-B41F-860A8301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ko-K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68" w:line="253"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training.gov.au/Training/Details/CPC30601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0.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0.jpg"/><Relationship Id="rId14" Type="http://schemas.openxmlformats.org/officeDocument/2006/relationships/hyperlink" Target="http://training.gov.au/Training/Details/CPC306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Hauri</dc:creator>
  <cp:keywords/>
  <cp:lastModifiedBy>Michael Lee</cp:lastModifiedBy>
  <cp:revision>2</cp:revision>
  <dcterms:created xsi:type="dcterms:W3CDTF">2016-09-12T15:01:00Z</dcterms:created>
  <dcterms:modified xsi:type="dcterms:W3CDTF">2016-09-12T15:01:00Z</dcterms:modified>
</cp:coreProperties>
</file>