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472" w:rsidRDefault="00E3701B">
      <w:pPr>
        <w:spacing w:after="17" w:line="259" w:lineRule="auto"/>
        <w:ind w:left="2" w:firstLine="0"/>
        <w:jc w:val="center"/>
      </w:pPr>
      <w:bookmarkStart w:id="0" w:name="_GoBack"/>
      <w:bookmarkEnd w:id="0"/>
      <w:r>
        <w:rPr>
          <w:noProof/>
        </w:rPr>
        <w:drawing>
          <wp:anchor distT="0" distB="0" distL="114300" distR="114300" simplePos="0" relativeHeight="251658240" behindDoc="0" locked="0" layoutInCell="1" allowOverlap="0">
            <wp:simplePos x="0" y="0"/>
            <wp:positionH relativeFrom="column">
              <wp:posOffset>5105019</wp:posOffset>
            </wp:positionH>
            <wp:positionV relativeFrom="paragraph">
              <wp:posOffset>-240180</wp:posOffset>
            </wp:positionV>
            <wp:extent cx="1028700" cy="1020445"/>
            <wp:effectExtent l="0" t="0" r="0" b="0"/>
            <wp:wrapSquare wrapText="bothSides"/>
            <wp:docPr id="215" name="Picture 215"/>
            <wp:cNvGraphicFramePr/>
            <a:graphic xmlns:a="http://schemas.openxmlformats.org/drawingml/2006/main">
              <a:graphicData uri="http://schemas.openxmlformats.org/drawingml/2006/picture">
                <pic:pic xmlns:pic="http://schemas.openxmlformats.org/drawingml/2006/picture">
                  <pic:nvPicPr>
                    <pic:cNvPr id="215" name="Picture 215"/>
                    <pic:cNvPicPr/>
                  </pic:nvPicPr>
                  <pic:blipFill>
                    <a:blip r:embed="rId7"/>
                    <a:stretch>
                      <a:fillRect/>
                    </a:stretch>
                  </pic:blipFill>
                  <pic:spPr>
                    <a:xfrm>
                      <a:off x="0" y="0"/>
                      <a:ext cx="1028700" cy="1020445"/>
                    </a:xfrm>
                    <a:prstGeom prst="rect">
                      <a:avLst/>
                    </a:prstGeom>
                  </pic:spPr>
                </pic:pic>
              </a:graphicData>
            </a:graphic>
          </wp:anchor>
        </w:drawing>
      </w:r>
      <w:r>
        <w:rPr>
          <w:b/>
          <w:sz w:val="32"/>
        </w:rPr>
        <w:t>World Tec College</w:t>
      </w:r>
      <w:r>
        <w:rPr>
          <w:b/>
          <w:sz w:val="32"/>
          <w:vertAlign w:val="subscript"/>
        </w:rPr>
        <w:t xml:space="preserve"> </w:t>
      </w:r>
    </w:p>
    <w:p w:rsidR="009C0472" w:rsidRDefault="00E3701B">
      <w:pPr>
        <w:spacing w:after="225" w:line="259" w:lineRule="auto"/>
        <w:ind w:left="72" w:firstLine="0"/>
        <w:jc w:val="center"/>
      </w:pPr>
      <w:r>
        <w:rPr>
          <w:b/>
          <w:sz w:val="24"/>
        </w:rPr>
        <w:t xml:space="preserve"> </w:t>
      </w:r>
    </w:p>
    <w:p w:rsidR="009C0472" w:rsidRDefault="00E3701B">
      <w:pPr>
        <w:pStyle w:val="Heading1"/>
      </w:pPr>
      <w:r>
        <w:t xml:space="preserve">INFORMATION SHEET </w:t>
      </w:r>
    </w:p>
    <w:p w:rsidR="009C0472" w:rsidRDefault="00E3701B">
      <w:pPr>
        <w:spacing w:after="99" w:line="259" w:lineRule="auto"/>
        <w:ind w:left="72" w:firstLine="0"/>
        <w:jc w:val="center"/>
      </w:pPr>
      <w:r>
        <w:rPr>
          <w:b/>
          <w:sz w:val="24"/>
        </w:rPr>
        <w:t xml:space="preserve"> </w:t>
      </w:r>
    </w:p>
    <w:p w:rsidR="009C0472" w:rsidRDefault="00E3701B">
      <w:pPr>
        <w:spacing w:after="0" w:line="240" w:lineRule="auto"/>
        <w:ind w:left="0" w:firstLine="0"/>
        <w:jc w:val="center"/>
      </w:pPr>
      <w:r>
        <w:rPr>
          <w:b/>
          <w:sz w:val="24"/>
        </w:rPr>
        <w:t xml:space="preserve">AS1796 Certificate No. 7 – Gas Tungsten-Arc Welding (GTAW) (single vee welded from one side only) </w:t>
      </w:r>
    </w:p>
    <w:p w:rsidR="009C0472" w:rsidRDefault="00E3701B">
      <w:pPr>
        <w:spacing w:after="0" w:line="259" w:lineRule="auto"/>
        <w:ind w:left="72" w:firstLine="0"/>
        <w:jc w:val="center"/>
      </w:pPr>
      <w:r>
        <w:rPr>
          <w:b/>
          <w:sz w:val="24"/>
        </w:rPr>
        <w:t xml:space="preserve"> </w:t>
      </w:r>
    </w:p>
    <w:p w:rsidR="009C0472" w:rsidRDefault="00E3701B">
      <w:pPr>
        <w:spacing w:after="125" w:line="259" w:lineRule="auto"/>
        <w:ind w:left="-118" w:right="-123" w:firstLine="0"/>
      </w:pPr>
      <w:r>
        <w:rPr>
          <w:rFonts w:ascii="Calibri" w:eastAsia="Calibri" w:hAnsi="Calibri" w:cs="Calibri"/>
          <w:noProof/>
          <w:sz w:val="22"/>
        </w:rPr>
        <mc:AlternateContent>
          <mc:Choice Requires="wpg">
            <w:drawing>
              <wp:inline distT="0" distB="0" distL="0" distR="0">
                <wp:extent cx="6228334" cy="907160"/>
                <wp:effectExtent l="0" t="0" r="0" b="0"/>
                <wp:docPr id="6172" name="Group 6172"/>
                <wp:cNvGraphicFramePr/>
                <a:graphic xmlns:a="http://schemas.openxmlformats.org/drawingml/2006/main">
                  <a:graphicData uri="http://schemas.microsoft.com/office/word/2010/wordprocessingGroup">
                    <wpg:wgp>
                      <wpg:cNvGrpSpPr/>
                      <wpg:grpSpPr>
                        <a:xfrm>
                          <a:off x="0" y="0"/>
                          <a:ext cx="6228334" cy="907160"/>
                          <a:chOff x="0" y="0"/>
                          <a:chExt cx="6228334" cy="907160"/>
                        </a:xfrm>
                      </wpg:grpSpPr>
                      <wps:wsp>
                        <wps:cNvPr id="79" name="Rectangle 79"/>
                        <wps:cNvSpPr/>
                        <wps:spPr>
                          <a:xfrm>
                            <a:off x="74676" y="173560"/>
                            <a:ext cx="46741" cy="187581"/>
                          </a:xfrm>
                          <a:prstGeom prst="rect">
                            <a:avLst/>
                          </a:prstGeom>
                          <a:ln>
                            <a:noFill/>
                          </a:ln>
                        </wps:spPr>
                        <wps:txbx>
                          <w:txbxContent>
                            <w:p w:rsidR="009C0472" w:rsidRDefault="00E3701B">
                              <w:pPr>
                                <w:spacing w:after="160" w:line="259" w:lineRule="auto"/>
                                <w:ind w:left="0" w:firstLine="0"/>
                              </w:pPr>
                              <w:r>
                                <w:rPr>
                                  <w:b/>
                                </w:rPr>
                                <w:t xml:space="preserve"> </w:t>
                              </w:r>
                            </w:p>
                          </w:txbxContent>
                        </wps:txbx>
                        <wps:bodyPr horzOverflow="overflow" vert="horz" lIns="0" tIns="0" rIns="0" bIns="0" rtlCol="0">
                          <a:noAutofit/>
                        </wps:bodyPr>
                      </wps:wsp>
                      <wps:wsp>
                        <wps:cNvPr id="7553" name="Shape 755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54" name="Shape 7554"/>
                        <wps:cNvSpPr/>
                        <wps:spPr>
                          <a:xfrm>
                            <a:off x="6096" y="0"/>
                            <a:ext cx="6216142" cy="9144"/>
                          </a:xfrm>
                          <a:custGeom>
                            <a:avLst/>
                            <a:gdLst/>
                            <a:ahLst/>
                            <a:cxnLst/>
                            <a:rect l="0" t="0" r="0" b="0"/>
                            <a:pathLst>
                              <a:path w="6216142" h="9144">
                                <a:moveTo>
                                  <a:pt x="0" y="0"/>
                                </a:moveTo>
                                <a:lnTo>
                                  <a:pt x="6216142" y="0"/>
                                </a:lnTo>
                                <a:lnTo>
                                  <a:pt x="62161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55" name="Shape 7555"/>
                        <wps:cNvSpPr/>
                        <wps:spPr>
                          <a:xfrm>
                            <a:off x="62222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56" name="Shape 7556"/>
                        <wps:cNvSpPr/>
                        <wps:spPr>
                          <a:xfrm>
                            <a:off x="0" y="6096"/>
                            <a:ext cx="9144" cy="310896"/>
                          </a:xfrm>
                          <a:custGeom>
                            <a:avLst/>
                            <a:gdLst/>
                            <a:ahLst/>
                            <a:cxnLst/>
                            <a:rect l="0" t="0" r="0" b="0"/>
                            <a:pathLst>
                              <a:path w="9144" h="310896">
                                <a:moveTo>
                                  <a:pt x="0" y="0"/>
                                </a:moveTo>
                                <a:lnTo>
                                  <a:pt x="9144" y="0"/>
                                </a:lnTo>
                                <a:lnTo>
                                  <a:pt x="9144" y="310896"/>
                                </a:lnTo>
                                <a:lnTo>
                                  <a:pt x="0" y="310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57" name="Shape 7557"/>
                        <wps:cNvSpPr/>
                        <wps:spPr>
                          <a:xfrm>
                            <a:off x="6222238" y="6096"/>
                            <a:ext cx="9144" cy="310896"/>
                          </a:xfrm>
                          <a:custGeom>
                            <a:avLst/>
                            <a:gdLst/>
                            <a:ahLst/>
                            <a:cxnLst/>
                            <a:rect l="0" t="0" r="0" b="0"/>
                            <a:pathLst>
                              <a:path w="9144" h="310896">
                                <a:moveTo>
                                  <a:pt x="0" y="0"/>
                                </a:moveTo>
                                <a:lnTo>
                                  <a:pt x="9144" y="0"/>
                                </a:lnTo>
                                <a:lnTo>
                                  <a:pt x="9144" y="310896"/>
                                </a:lnTo>
                                <a:lnTo>
                                  <a:pt x="0" y="310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 name="Rectangle 87"/>
                        <wps:cNvSpPr/>
                        <wps:spPr>
                          <a:xfrm>
                            <a:off x="74676" y="318340"/>
                            <a:ext cx="5636861" cy="187581"/>
                          </a:xfrm>
                          <a:prstGeom prst="rect">
                            <a:avLst/>
                          </a:prstGeom>
                          <a:ln>
                            <a:noFill/>
                          </a:ln>
                        </wps:spPr>
                        <wps:txbx>
                          <w:txbxContent>
                            <w:p w:rsidR="009C0472" w:rsidRDefault="00E3701B">
                              <w:pPr>
                                <w:spacing w:after="160" w:line="259" w:lineRule="auto"/>
                                <w:ind w:left="0" w:firstLine="0"/>
                              </w:pPr>
                              <w:r>
                                <w:rPr>
                                  <w:b/>
                                </w:rPr>
                                <w:t xml:space="preserve">MEM05044B Perform welds to code standards using gas tungsten arc </w:t>
                              </w:r>
                            </w:p>
                          </w:txbxContent>
                        </wps:txbx>
                        <wps:bodyPr horzOverflow="overflow" vert="horz" lIns="0" tIns="0" rIns="0" bIns="0" rtlCol="0">
                          <a:noAutofit/>
                        </wps:bodyPr>
                      </wps:wsp>
                      <wps:wsp>
                        <wps:cNvPr id="88" name="Rectangle 88"/>
                        <wps:cNvSpPr/>
                        <wps:spPr>
                          <a:xfrm>
                            <a:off x="4318381" y="318340"/>
                            <a:ext cx="46741" cy="187581"/>
                          </a:xfrm>
                          <a:prstGeom prst="rect">
                            <a:avLst/>
                          </a:prstGeom>
                          <a:ln>
                            <a:noFill/>
                          </a:ln>
                        </wps:spPr>
                        <wps:txbx>
                          <w:txbxContent>
                            <w:p w:rsidR="009C0472" w:rsidRDefault="00E3701B">
                              <w:pPr>
                                <w:spacing w:after="160" w:line="259" w:lineRule="auto"/>
                                <w:ind w:left="0" w:firstLine="0"/>
                              </w:pPr>
                              <w:r>
                                <w:rPr>
                                  <w:b/>
                                </w:rPr>
                                <w:t xml:space="preserve"> </w:t>
                              </w:r>
                            </w:p>
                          </w:txbxContent>
                        </wps:txbx>
                        <wps:bodyPr horzOverflow="overflow" vert="horz" lIns="0" tIns="0" rIns="0" bIns="0" rtlCol="0">
                          <a:noAutofit/>
                        </wps:bodyPr>
                      </wps:wsp>
                      <wps:wsp>
                        <wps:cNvPr id="7558" name="Shape 7558"/>
                        <wps:cNvSpPr/>
                        <wps:spPr>
                          <a:xfrm>
                            <a:off x="0" y="316992"/>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59" name="Shape 7559"/>
                        <wps:cNvSpPr/>
                        <wps:spPr>
                          <a:xfrm>
                            <a:off x="6222238" y="316992"/>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 name="Rectangle 91"/>
                        <wps:cNvSpPr/>
                        <wps:spPr>
                          <a:xfrm>
                            <a:off x="74676" y="464645"/>
                            <a:ext cx="1367577" cy="187581"/>
                          </a:xfrm>
                          <a:prstGeom prst="rect">
                            <a:avLst/>
                          </a:prstGeom>
                          <a:ln>
                            <a:noFill/>
                          </a:ln>
                        </wps:spPr>
                        <wps:txbx>
                          <w:txbxContent>
                            <w:p w:rsidR="009C0472" w:rsidRDefault="00E3701B">
                              <w:pPr>
                                <w:spacing w:after="160" w:line="259" w:lineRule="auto"/>
                                <w:ind w:left="0" w:firstLine="0"/>
                              </w:pPr>
                              <w:r>
                                <w:rPr>
                                  <w:b/>
                                </w:rPr>
                                <w:t xml:space="preserve">welding process </w:t>
                              </w:r>
                            </w:p>
                          </w:txbxContent>
                        </wps:txbx>
                        <wps:bodyPr horzOverflow="overflow" vert="horz" lIns="0" tIns="0" rIns="0" bIns="0" rtlCol="0">
                          <a:noAutofit/>
                        </wps:bodyPr>
                      </wps:wsp>
                      <wps:wsp>
                        <wps:cNvPr id="92" name="Rectangle 92"/>
                        <wps:cNvSpPr/>
                        <wps:spPr>
                          <a:xfrm>
                            <a:off x="1105154" y="464645"/>
                            <a:ext cx="46741" cy="187581"/>
                          </a:xfrm>
                          <a:prstGeom prst="rect">
                            <a:avLst/>
                          </a:prstGeom>
                          <a:ln>
                            <a:noFill/>
                          </a:ln>
                        </wps:spPr>
                        <wps:txbx>
                          <w:txbxContent>
                            <w:p w:rsidR="009C0472" w:rsidRDefault="00E3701B">
                              <w:pPr>
                                <w:spacing w:after="160" w:line="259" w:lineRule="auto"/>
                                <w:ind w:left="0" w:firstLine="0"/>
                              </w:pPr>
                              <w:r>
                                <w:rPr>
                                  <w:b/>
                                </w:rPr>
                                <w:t xml:space="preserve"> </w:t>
                              </w:r>
                            </w:p>
                          </w:txbxContent>
                        </wps:txbx>
                        <wps:bodyPr horzOverflow="overflow" vert="horz" lIns="0" tIns="0" rIns="0" bIns="0" rtlCol="0">
                          <a:noAutofit/>
                        </wps:bodyPr>
                      </wps:wsp>
                      <wps:wsp>
                        <wps:cNvPr id="7560" name="Shape 7560"/>
                        <wps:cNvSpPr/>
                        <wps:spPr>
                          <a:xfrm>
                            <a:off x="0" y="463295"/>
                            <a:ext cx="9144" cy="144780"/>
                          </a:xfrm>
                          <a:custGeom>
                            <a:avLst/>
                            <a:gdLst/>
                            <a:ahLst/>
                            <a:cxnLst/>
                            <a:rect l="0" t="0" r="0" b="0"/>
                            <a:pathLst>
                              <a:path w="9144" h="144780">
                                <a:moveTo>
                                  <a:pt x="0" y="0"/>
                                </a:moveTo>
                                <a:lnTo>
                                  <a:pt x="9144" y="0"/>
                                </a:lnTo>
                                <a:lnTo>
                                  <a:pt x="9144" y="144780"/>
                                </a:lnTo>
                                <a:lnTo>
                                  <a:pt x="0" y="144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1" name="Shape 7561"/>
                        <wps:cNvSpPr/>
                        <wps:spPr>
                          <a:xfrm>
                            <a:off x="6222238" y="463295"/>
                            <a:ext cx="9144" cy="144780"/>
                          </a:xfrm>
                          <a:custGeom>
                            <a:avLst/>
                            <a:gdLst/>
                            <a:ahLst/>
                            <a:cxnLst/>
                            <a:rect l="0" t="0" r="0" b="0"/>
                            <a:pathLst>
                              <a:path w="9144" h="144780">
                                <a:moveTo>
                                  <a:pt x="0" y="0"/>
                                </a:moveTo>
                                <a:lnTo>
                                  <a:pt x="9144" y="0"/>
                                </a:lnTo>
                                <a:lnTo>
                                  <a:pt x="9144" y="144780"/>
                                </a:lnTo>
                                <a:lnTo>
                                  <a:pt x="0" y="144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2" name="Shape 7562"/>
                        <wps:cNvSpPr/>
                        <wps:spPr>
                          <a:xfrm>
                            <a:off x="0" y="608075"/>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3" name="Shape 7563"/>
                        <wps:cNvSpPr/>
                        <wps:spPr>
                          <a:xfrm>
                            <a:off x="6222238" y="608075"/>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4" name="Shape 7564"/>
                        <wps:cNvSpPr/>
                        <wps:spPr>
                          <a:xfrm>
                            <a:off x="0" y="9010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5" name="Shape 7565"/>
                        <wps:cNvSpPr/>
                        <wps:spPr>
                          <a:xfrm>
                            <a:off x="6096" y="901064"/>
                            <a:ext cx="6216142" cy="9144"/>
                          </a:xfrm>
                          <a:custGeom>
                            <a:avLst/>
                            <a:gdLst/>
                            <a:ahLst/>
                            <a:cxnLst/>
                            <a:rect l="0" t="0" r="0" b="0"/>
                            <a:pathLst>
                              <a:path w="6216142" h="9144">
                                <a:moveTo>
                                  <a:pt x="0" y="0"/>
                                </a:moveTo>
                                <a:lnTo>
                                  <a:pt x="6216142" y="0"/>
                                </a:lnTo>
                                <a:lnTo>
                                  <a:pt x="62161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6" name="Shape 7566"/>
                        <wps:cNvSpPr/>
                        <wps:spPr>
                          <a:xfrm>
                            <a:off x="6222238" y="9010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7" name="Shape 7567"/>
                        <wps:cNvSpPr/>
                        <wps:spPr>
                          <a:xfrm>
                            <a:off x="0" y="754456"/>
                            <a:ext cx="9144" cy="146609"/>
                          </a:xfrm>
                          <a:custGeom>
                            <a:avLst/>
                            <a:gdLst/>
                            <a:ahLst/>
                            <a:cxnLst/>
                            <a:rect l="0" t="0" r="0" b="0"/>
                            <a:pathLst>
                              <a:path w="9144" h="146609">
                                <a:moveTo>
                                  <a:pt x="0" y="0"/>
                                </a:moveTo>
                                <a:lnTo>
                                  <a:pt x="9144" y="0"/>
                                </a:lnTo>
                                <a:lnTo>
                                  <a:pt x="9144" y="146609"/>
                                </a:lnTo>
                                <a:lnTo>
                                  <a:pt x="0" y="1466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8" name="Shape 7568"/>
                        <wps:cNvSpPr/>
                        <wps:spPr>
                          <a:xfrm>
                            <a:off x="6222238" y="754456"/>
                            <a:ext cx="9144" cy="146609"/>
                          </a:xfrm>
                          <a:custGeom>
                            <a:avLst/>
                            <a:gdLst/>
                            <a:ahLst/>
                            <a:cxnLst/>
                            <a:rect l="0" t="0" r="0" b="0"/>
                            <a:pathLst>
                              <a:path w="9144" h="146609">
                                <a:moveTo>
                                  <a:pt x="0" y="0"/>
                                </a:moveTo>
                                <a:lnTo>
                                  <a:pt x="9144" y="0"/>
                                </a:lnTo>
                                <a:lnTo>
                                  <a:pt x="9144" y="146609"/>
                                </a:lnTo>
                                <a:lnTo>
                                  <a:pt x="0" y="1466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13" name="Picture 213"/>
                          <pic:cNvPicPr/>
                        </pic:nvPicPr>
                        <pic:blipFill>
                          <a:blip r:embed="rId8"/>
                          <a:stretch>
                            <a:fillRect/>
                          </a:stretch>
                        </pic:blipFill>
                        <pic:spPr>
                          <a:xfrm>
                            <a:off x="5027295" y="100711"/>
                            <a:ext cx="990600" cy="700405"/>
                          </a:xfrm>
                          <a:prstGeom prst="rect">
                            <a:avLst/>
                          </a:prstGeom>
                        </pic:spPr>
                      </pic:pic>
                    </wpg:wgp>
                  </a:graphicData>
                </a:graphic>
              </wp:inline>
            </w:drawing>
          </mc:Choice>
          <mc:Fallback xmlns:a="http://schemas.openxmlformats.org/drawingml/2006/main">
            <w:pict>
              <v:group id="Group 6172" style="width:490.42pt;height:71.4299pt;mso-position-horizontal-relative:char;mso-position-vertical-relative:line" coordsize="62283,9071">
                <v:rect id="Rectangle 79" style="position:absolute;width:467;height:1875;left:746;top:1735;" filled="f" stroked="f">
                  <v:textbox inset="0,0,0,0">
                    <w:txbxContent>
                      <w:p>
                        <w:pPr>
                          <w:spacing w:before="0" w:after="160" w:line="259" w:lineRule="auto"/>
                          <w:ind w:left="0" w:firstLine="0"/>
                        </w:pPr>
                        <w:r>
                          <w:rPr>
                            <w:rFonts w:cs="Arial" w:hAnsi="Arial" w:eastAsia="Arial" w:ascii="Arial"/>
                            <w:b w:val="1"/>
                          </w:rPr>
                          <w:t xml:space="preserve"> </w:t>
                        </w:r>
                      </w:p>
                    </w:txbxContent>
                  </v:textbox>
                </v:rect>
                <v:shape id="Shape 7569" style="position:absolute;width:91;height:91;left:0;top:0;" coordsize="9144,9144" path="m0,0l9144,0l9144,9144l0,9144l0,0">
                  <v:stroke weight="0pt" endcap="flat" joinstyle="miter" miterlimit="10" on="false" color="#000000" opacity="0"/>
                  <v:fill on="true" color="#000000"/>
                </v:shape>
                <v:shape id="Shape 7570" style="position:absolute;width:62161;height:91;left:60;top:0;" coordsize="6216142,9144" path="m0,0l6216142,0l6216142,9144l0,9144l0,0">
                  <v:stroke weight="0pt" endcap="flat" joinstyle="miter" miterlimit="10" on="false" color="#000000" opacity="0"/>
                  <v:fill on="true" color="#000000"/>
                </v:shape>
                <v:shape id="Shape 7571" style="position:absolute;width:91;height:91;left:62222;top:0;" coordsize="9144,9144" path="m0,0l9144,0l9144,9144l0,9144l0,0">
                  <v:stroke weight="0pt" endcap="flat" joinstyle="miter" miterlimit="10" on="false" color="#000000" opacity="0"/>
                  <v:fill on="true" color="#000000"/>
                </v:shape>
                <v:shape id="Shape 7572" style="position:absolute;width:91;height:3108;left:0;top:60;" coordsize="9144,310896" path="m0,0l9144,0l9144,310896l0,310896l0,0">
                  <v:stroke weight="0pt" endcap="flat" joinstyle="miter" miterlimit="10" on="false" color="#000000" opacity="0"/>
                  <v:fill on="true" color="#000000"/>
                </v:shape>
                <v:shape id="Shape 7573" style="position:absolute;width:91;height:3108;left:62222;top:60;" coordsize="9144,310896" path="m0,0l9144,0l9144,310896l0,310896l0,0">
                  <v:stroke weight="0pt" endcap="flat" joinstyle="miter" miterlimit="10" on="false" color="#000000" opacity="0"/>
                  <v:fill on="true" color="#000000"/>
                </v:shape>
                <v:rect id="Rectangle 87" style="position:absolute;width:56368;height:1875;left:746;top:3183;" filled="f" stroked="f">
                  <v:textbox inset="0,0,0,0">
                    <w:txbxContent>
                      <w:p>
                        <w:pPr>
                          <w:spacing w:before="0" w:after="160" w:line="259" w:lineRule="auto"/>
                          <w:ind w:left="0" w:firstLine="0"/>
                        </w:pPr>
                        <w:r>
                          <w:rPr>
                            <w:rFonts w:cs="Arial" w:hAnsi="Arial" w:eastAsia="Arial" w:ascii="Arial"/>
                            <w:b w:val="1"/>
                          </w:rPr>
                          <w:t xml:space="preserve">MEM05044B Perform welds to code standards using gas tungsten arc </w:t>
                        </w:r>
                      </w:p>
                    </w:txbxContent>
                  </v:textbox>
                </v:rect>
                <v:rect id="Rectangle 88" style="position:absolute;width:467;height:1875;left:43183;top:3183;" filled="f" stroked="f">
                  <v:textbox inset="0,0,0,0">
                    <w:txbxContent>
                      <w:p>
                        <w:pPr>
                          <w:spacing w:before="0" w:after="160" w:line="259" w:lineRule="auto"/>
                          <w:ind w:left="0" w:firstLine="0"/>
                        </w:pPr>
                        <w:r>
                          <w:rPr>
                            <w:rFonts w:cs="Arial" w:hAnsi="Arial" w:eastAsia="Arial" w:ascii="Arial"/>
                            <w:b w:val="1"/>
                          </w:rPr>
                          <w:t xml:space="preserve"> </w:t>
                        </w:r>
                      </w:p>
                    </w:txbxContent>
                  </v:textbox>
                </v:rect>
                <v:shape id="Shape 7574" style="position:absolute;width:91;height:1463;left:0;top:3169;" coordsize="9144,146304" path="m0,0l9144,0l9144,146304l0,146304l0,0">
                  <v:stroke weight="0pt" endcap="flat" joinstyle="miter" miterlimit="10" on="false" color="#000000" opacity="0"/>
                  <v:fill on="true" color="#000000"/>
                </v:shape>
                <v:shape id="Shape 7575" style="position:absolute;width:91;height:1463;left:62222;top:3169;" coordsize="9144,146304" path="m0,0l9144,0l9144,146304l0,146304l0,0">
                  <v:stroke weight="0pt" endcap="flat" joinstyle="miter" miterlimit="10" on="false" color="#000000" opacity="0"/>
                  <v:fill on="true" color="#000000"/>
                </v:shape>
                <v:rect id="Rectangle 91" style="position:absolute;width:13675;height:1875;left:746;top:4646;" filled="f" stroked="f">
                  <v:textbox inset="0,0,0,0">
                    <w:txbxContent>
                      <w:p>
                        <w:pPr>
                          <w:spacing w:before="0" w:after="160" w:line="259" w:lineRule="auto"/>
                          <w:ind w:left="0" w:firstLine="0"/>
                        </w:pPr>
                        <w:r>
                          <w:rPr>
                            <w:rFonts w:cs="Arial" w:hAnsi="Arial" w:eastAsia="Arial" w:ascii="Arial"/>
                            <w:b w:val="1"/>
                          </w:rPr>
                          <w:t xml:space="preserve">welding process </w:t>
                        </w:r>
                      </w:p>
                    </w:txbxContent>
                  </v:textbox>
                </v:rect>
                <v:rect id="Rectangle 92" style="position:absolute;width:467;height:1875;left:11051;top:4646;" filled="f" stroked="f">
                  <v:textbox inset="0,0,0,0">
                    <w:txbxContent>
                      <w:p>
                        <w:pPr>
                          <w:spacing w:before="0" w:after="160" w:line="259" w:lineRule="auto"/>
                          <w:ind w:left="0" w:firstLine="0"/>
                        </w:pPr>
                        <w:r>
                          <w:rPr>
                            <w:rFonts w:cs="Arial" w:hAnsi="Arial" w:eastAsia="Arial" w:ascii="Arial"/>
                            <w:b w:val="1"/>
                          </w:rPr>
                          <w:t xml:space="preserve"> </w:t>
                        </w:r>
                      </w:p>
                    </w:txbxContent>
                  </v:textbox>
                </v:rect>
                <v:shape id="Shape 7576" style="position:absolute;width:91;height:1447;left:0;top:4632;" coordsize="9144,144780" path="m0,0l9144,0l9144,144780l0,144780l0,0">
                  <v:stroke weight="0pt" endcap="flat" joinstyle="miter" miterlimit="10" on="false" color="#000000" opacity="0"/>
                  <v:fill on="true" color="#000000"/>
                </v:shape>
                <v:shape id="Shape 7577" style="position:absolute;width:91;height:1447;left:62222;top:4632;" coordsize="9144,144780" path="m0,0l9144,0l9144,144780l0,144780l0,0">
                  <v:stroke weight="0pt" endcap="flat" joinstyle="miter" miterlimit="10" on="false" color="#000000" opacity="0"/>
                  <v:fill on="true" color="#000000"/>
                </v:shape>
                <v:shape id="Shape 7578" style="position:absolute;width:91;height:1463;left:0;top:6080;" coordsize="9144,146304" path="m0,0l9144,0l9144,146304l0,146304l0,0">
                  <v:stroke weight="0pt" endcap="flat" joinstyle="miter" miterlimit="10" on="false" color="#000000" opacity="0"/>
                  <v:fill on="true" color="#000000"/>
                </v:shape>
                <v:shape id="Shape 7579" style="position:absolute;width:91;height:1463;left:62222;top:6080;" coordsize="9144,146304" path="m0,0l9144,0l9144,146304l0,146304l0,0">
                  <v:stroke weight="0pt" endcap="flat" joinstyle="miter" miterlimit="10" on="false" color="#000000" opacity="0"/>
                  <v:fill on="true" color="#000000"/>
                </v:shape>
                <v:shape id="Shape 7580" style="position:absolute;width:91;height:91;left:0;top:9010;" coordsize="9144,9144" path="m0,0l9144,0l9144,9144l0,9144l0,0">
                  <v:stroke weight="0pt" endcap="flat" joinstyle="miter" miterlimit="10" on="false" color="#000000" opacity="0"/>
                  <v:fill on="true" color="#000000"/>
                </v:shape>
                <v:shape id="Shape 7581" style="position:absolute;width:62161;height:91;left:60;top:9010;" coordsize="6216142,9144" path="m0,0l6216142,0l6216142,9144l0,9144l0,0">
                  <v:stroke weight="0pt" endcap="flat" joinstyle="miter" miterlimit="10" on="false" color="#000000" opacity="0"/>
                  <v:fill on="true" color="#000000"/>
                </v:shape>
                <v:shape id="Shape 7582" style="position:absolute;width:91;height:91;left:62222;top:9010;" coordsize="9144,9144" path="m0,0l9144,0l9144,9144l0,9144l0,0">
                  <v:stroke weight="0pt" endcap="flat" joinstyle="miter" miterlimit="10" on="false" color="#000000" opacity="0"/>
                  <v:fill on="true" color="#000000"/>
                </v:shape>
                <v:shape id="Shape 7583" style="position:absolute;width:91;height:1466;left:0;top:7544;" coordsize="9144,146609" path="m0,0l9144,0l9144,146609l0,146609l0,0">
                  <v:stroke weight="0pt" endcap="flat" joinstyle="miter" miterlimit="10" on="false" color="#000000" opacity="0"/>
                  <v:fill on="true" color="#000000"/>
                </v:shape>
                <v:shape id="Shape 7584" style="position:absolute;width:91;height:1466;left:62222;top:7544;" coordsize="9144,146609" path="m0,0l9144,0l9144,146609l0,146609l0,0">
                  <v:stroke weight="0pt" endcap="flat" joinstyle="miter" miterlimit="10" on="false" color="#000000" opacity="0"/>
                  <v:fill on="true" color="#000000"/>
                </v:shape>
                <v:shape id="Picture 213" style="position:absolute;width:9906;height:7004;left:50272;top:1007;" filled="f">
                  <v:imagedata r:id="rId9"/>
                </v:shape>
              </v:group>
            </w:pict>
          </mc:Fallback>
        </mc:AlternateContent>
      </w:r>
    </w:p>
    <w:p w:rsidR="009C0472" w:rsidRDefault="00E3701B">
      <w:pPr>
        <w:spacing w:after="177" w:line="259" w:lineRule="auto"/>
        <w:ind w:left="0" w:firstLine="0"/>
      </w:pPr>
      <w:r>
        <w:t xml:space="preserve"> </w:t>
      </w:r>
    </w:p>
    <w:p w:rsidR="009C0472" w:rsidRDefault="00E3701B">
      <w:pPr>
        <w:pStyle w:val="Heading2"/>
        <w:ind w:left="-5"/>
      </w:pPr>
      <w:r>
        <w:t xml:space="preserve">INTRODUCTION </w:t>
      </w:r>
    </w:p>
    <w:p w:rsidR="009C0472" w:rsidRDefault="00E3701B">
      <w:pPr>
        <w:spacing w:after="125" w:line="259" w:lineRule="auto"/>
        <w:ind w:left="-29" w:right="-34" w:firstLine="0"/>
      </w:pPr>
      <w:r>
        <w:rPr>
          <w:rFonts w:ascii="Calibri" w:eastAsia="Calibri" w:hAnsi="Calibri" w:cs="Calibri"/>
          <w:noProof/>
          <w:sz w:val="22"/>
        </w:rPr>
        <mc:AlternateContent>
          <mc:Choice Requires="wpg">
            <w:drawing>
              <wp:inline distT="0" distB="0" distL="0" distR="0">
                <wp:extent cx="6115558" cy="9144"/>
                <wp:effectExtent l="0" t="0" r="0" b="0"/>
                <wp:docPr id="6173" name="Group 6173"/>
                <wp:cNvGraphicFramePr/>
                <a:graphic xmlns:a="http://schemas.openxmlformats.org/drawingml/2006/main">
                  <a:graphicData uri="http://schemas.microsoft.com/office/word/2010/wordprocessingGroup">
                    <wpg:wgp>
                      <wpg:cNvGrpSpPr/>
                      <wpg:grpSpPr>
                        <a:xfrm>
                          <a:off x="0" y="0"/>
                          <a:ext cx="6115558" cy="9144"/>
                          <a:chOff x="0" y="0"/>
                          <a:chExt cx="6115558" cy="9144"/>
                        </a:xfrm>
                      </wpg:grpSpPr>
                      <wps:wsp>
                        <wps:cNvPr id="7585" name="Shape 7585"/>
                        <wps:cNvSpPr/>
                        <wps:spPr>
                          <a:xfrm>
                            <a:off x="0" y="0"/>
                            <a:ext cx="6115558" cy="9144"/>
                          </a:xfrm>
                          <a:custGeom>
                            <a:avLst/>
                            <a:gdLst/>
                            <a:ahLst/>
                            <a:cxnLst/>
                            <a:rect l="0" t="0" r="0" b="0"/>
                            <a:pathLst>
                              <a:path w="6115558" h="9144">
                                <a:moveTo>
                                  <a:pt x="0" y="0"/>
                                </a:moveTo>
                                <a:lnTo>
                                  <a:pt x="6115558" y="0"/>
                                </a:lnTo>
                                <a:lnTo>
                                  <a:pt x="6115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173" style="width:481.54pt;height:0.719971pt;mso-position-horizontal-relative:char;mso-position-vertical-relative:line" coordsize="61155,91">
                <v:shape id="Shape 7586" style="position:absolute;width:61155;height:91;left:0;top:0;" coordsize="6115558,9144" path="m0,0l6115558,0l6115558,9144l0,9144l0,0">
                  <v:stroke weight="0pt" endcap="flat" joinstyle="miter" miterlimit="10" on="false" color="#000000" opacity="0"/>
                  <v:fill on="true" color="#000000"/>
                </v:shape>
              </v:group>
            </w:pict>
          </mc:Fallback>
        </mc:AlternateContent>
      </w:r>
    </w:p>
    <w:p w:rsidR="009C0472" w:rsidRDefault="00E3701B">
      <w:pPr>
        <w:spacing w:after="126"/>
        <w:ind w:left="-5"/>
      </w:pPr>
      <w:r>
        <w:t xml:space="preserve">This programme provides the Participant with the opportunity to attain two industry-recognised qualifications: </w:t>
      </w:r>
    </w:p>
    <w:p w:rsidR="009C0472" w:rsidRDefault="00E3701B">
      <w:pPr>
        <w:numPr>
          <w:ilvl w:val="0"/>
          <w:numId w:val="1"/>
        </w:numPr>
        <w:ind w:hanging="360"/>
      </w:pPr>
      <w:r>
        <w:t xml:space="preserve">MEM05044B Perform welds to code standards using gas tungsten arc welding process; and </w:t>
      </w:r>
    </w:p>
    <w:p w:rsidR="009C0472" w:rsidRDefault="00E3701B">
      <w:pPr>
        <w:numPr>
          <w:ilvl w:val="0"/>
          <w:numId w:val="1"/>
        </w:numPr>
        <w:spacing w:after="114"/>
        <w:ind w:hanging="360"/>
      </w:pPr>
      <w:r>
        <w:t>AS1796 Certificate No. 7 – Gas tungsten-a</w:t>
      </w:r>
      <w:r>
        <w:t xml:space="preserve">rc welding (GTAW) (single vee welded from one side only) </w:t>
      </w:r>
    </w:p>
    <w:p w:rsidR="009C0472" w:rsidRDefault="00E3701B">
      <w:pPr>
        <w:spacing w:after="109"/>
        <w:ind w:left="-5"/>
      </w:pPr>
      <w:r>
        <w:t xml:space="preserve">World Tec College provides assessment services to existing welders aspiring to these qualifications. </w:t>
      </w:r>
    </w:p>
    <w:p w:rsidR="009C0472" w:rsidRDefault="00E3701B">
      <w:pPr>
        <w:spacing w:after="111"/>
        <w:ind w:left="-5"/>
      </w:pPr>
      <w:r>
        <w:t xml:space="preserve">This programme is </w:t>
      </w:r>
      <w:r>
        <w:rPr>
          <w:b/>
        </w:rPr>
        <w:t>assessment only</w:t>
      </w:r>
      <w:r>
        <w:t xml:space="preserve"> through a practical demonstration of skills and knowledge. A S</w:t>
      </w:r>
      <w:r>
        <w:t>kills Recognition process, “Recognition of Prior Learning” (RPL), is not available for this unit as the Welding Technology Institute of Australia (WTIA), the body responsible for issuing the certificate required by Industry, will not accept Statements of A</w:t>
      </w:r>
      <w:r>
        <w:t xml:space="preserve">ttainment issued via RPL. </w:t>
      </w:r>
    </w:p>
    <w:p w:rsidR="009C0472" w:rsidRDefault="00E3701B">
      <w:pPr>
        <w:spacing w:after="188"/>
        <w:ind w:left="-5"/>
      </w:pPr>
      <w:r>
        <w:t xml:space="preserve">Welders who have the necessary prerequisite experience and qualifications are encouraged to contact World Tec College to enrol in the Assessment Programme. </w:t>
      </w:r>
    </w:p>
    <w:p w:rsidR="009C0472" w:rsidRDefault="00E3701B">
      <w:pPr>
        <w:spacing w:after="93" w:line="259" w:lineRule="auto"/>
        <w:ind w:left="0" w:firstLine="0"/>
      </w:pPr>
      <w:r>
        <w:rPr>
          <w:sz w:val="28"/>
        </w:rPr>
        <w:t xml:space="preserve"> </w:t>
      </w:r>
    </w:p>
    <w:p w:rsidR="009C0472" w:rsidRDefault="00E3701B">
      <w:pPr>
        <w:pStyle w:val="Heading2"/>
        <w:ind w:left="-5"/>
      </w:pPr>
      <w:r>
        <w:t xml:space="preserve">ASSESSMENT PROGRAMME </w:t>
      </w:r>
    </w:p>
    <w:p w:rsidR="009C0472" w:rsidRDefault="00E3701B">
      <w:pPr>
        <w:spacing w:after="125" w:line="259" w:lineRule="auto"/>
        <w:ind w:left="-29" w:right="-34" w:firstLine="0"/>
      </w:pPr>
      <w:r>
        <w:rPr>
          <w:rFonts w:ascii="Calibri" w:eastAsia="Calibri" w:hAnsi="Calibri" w:cs="Calibri"/>
          <w:noProof/>
          <w:sz w:val="22"/>
        </w:rPr>
        <mc:AlternateContent>
          <mc:Choice Requires="wpg">
            <w:drawing>
              <wp:inline distT="0" distB="0" distL="0" distR="0">
                <wp:extent cx="6115558" cy="9144"/>
                <wp:effectExtent l="0" t="0" r="0" b="0"/>
                <wp:docPr id="6174" name="Group 6174"/>
                <wp:cNvGraphicFramePr/>
                <a:graphic xmlns:a="http://schemas.openxmlformats.org/drawingml/2006/main">
                  <a:graphicData uri="http://schemas.microsoft.com/office/word/2010/wordprocessingGroup">
                    <wpg:wgp>
                      <wpg:cNvGrpSpPr/>
                      <wpg:grpSpPr>
                        <a:xfrm>
                          <a:off x="0" y="0"/>
                          <a:ext cx="6115558" cy="9144"/>
                          <a:chOff x="0" y="0"/>
                          <a:chExt cx="6115558" cy="9144"/>
                        </a:xfrm>
                      </wpg:grpSpPr>
                      <wps:wsp>
                        <wps:cNvPr id="7587" name="Shape 7587"/>
                        <wps:cNvSpPr/>
                        <wps:spPr>
                          <a:xfrm>
                            <a:off x="0" y="0"/>
                            <a:ext cx="6115558" cy="9144"/>
                          </a:xfrm>
                          <a:custGeom>
                            <a:avLst/>
                            <a:gdLst/>
                            <a:ahLst/>
                            <a:cxnLst/>
                            <a:rect l="0" t="0" r="0" b="0"/>
                            <a:pathLst>
                              <a:path w="6115558" h="9144">
                                <a:moveTo>
                                  <a:pt x="0" y="0"/>
                                </a:moveTo>
                                <a:lnTo>
                                  <a:pt x="6115558" y="0"/>
                                </a:lnTo>
                                <a:lnTo>
                                  <a:pt x="6115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174" style="width:481.54pt;height:0.719971pt;mso-position-horizontal-relative:char;mso-position-vertical-relative:line" coordsize="61155,91">
                <v:shape id="Shape 7588" style="position:absolute;width:61155;height:91;left:0;top:0;" coordsize="6115558,9144" path="m0,0l6115558,0l6115558,9144l0,9144l0,0">
                  <v:stroke weight="0pt" endcap="flat" joinstyle="miter" miterlimit="10" on="false" color="#000000" opacity="0"/>
                  <v:fill on="true" color="#000000"/>
                </v:shape>
              </v:group>
            </w:pict>
          </mc:Fallback>
        </mc:AlternateContent>
      </w:r>
    </w:p>
    <w:p w:rsidR="009C0472" w:rsidRDefault="00E3701B">
      <w:pPr>
        <w:spacing w:after="111"/>
        <w:ind w:left="-5"/>
      </w:pPr>
      <w:r>
        <w:t>The programme consists of the following steps:</w:t>
      </w:r>
      <w:r>
        <w:t xml:space="preserve"> </w:t>
      </w:r>
    </w:p>
    <w:p w:rsidR="009C0472" w:rsidRDefault="00E3701B">
      <w:pPr>
        <w:numPr>
          <w:ilvl w:val="0"/>
          <w:numId w:val="2"/>
        </w:numPr>
        <w:spacing w:after="113"/>
        <w:ind w:hanging="360"/>
      </w:pPr>
      <w:r>
        <w:t>Contact World Tec College to discuss relevant experience and background with staff to determine whether you have the necessary prerequisites. Once confirmed as having the prerequisites, you will schedule an assessment day on which you will enrol and unde</w:t>
      </w:r>
      <w:r>
        <w:t xml:space="preserve">rtake the necessary assessment processes. This is a full day’s activity. </w:t>
      </w:r>
    </w:p>
    <w:p w:rsidR="009C0472" w:rsidRDefault="00E3701B">
      <w:pPr>
        <w:numPr>
          <w:ilvl w:val="0"/>
          <w:numId w:val="2"/>
        </w:numPr>
        <w:spacing w:after="119" w:line="242" w:lineRule="auto"/>
        <w:ind w:hanging="360"/>
      </w:pPr>
      <w:r>
        <w:t xml:space="preserve">Present on the assessment day, ready to weld, with all necessary Personal Protective Equipment. World Tec College will provide the necessary welding equipment, materials and welding </w:t>
      </w:r>
      <w:r>
        <w:t xml:space="preserve">bay. </w:t>
      </w:r>
    </w:p>
    <w:p w:rsidR="009C0472" w:rsidRDefault="00E3701B">
      <w:pPr>
        <w:numPr>
          <w:ilvl w:val="0"/>
          <w:numId w:val="2"/>
        </w:numPr>
        <w:spacing w:after="109"/>
        <w:ind w:hanging="360"/>
      </w:pPr>
      <w:r>
        <w:t xml:space="preserve">Complete the enrolment application form and pay the initial payment.  </w:t>
      </w:r>
    </w:p>
    <w:p w:rsidR="009C0472" w:rsidRDefault="00E3701B">
      <w:pPr>
        <w:numPr>
          <w:ilvl w:val="0"/>
          <w:numId w:val="2"/>
        </w:numPr>
        <w:spacing w:after="114"/>
        <w:ind w:hanging="360"/>
      </w:pPr>
      <w:r>
        <w:t xml:space="preserve">Spend time (at your own pace) to familiarise yourself with our welding equipment, jigs, fixtures and the tasks to be undertaken. This is an excellent opportunity to practise your </w:t>
      </w:r>
      <w:r>
        <w:t xml:space="preserve">welding. </w:t>
      </w:r>
    </w:p>
    <w:p w:rsidR="009C0472" w:rsidRDefault="00E3701B">
      <w:pPr>
        <w:numPr>
          <w:ilvl w:val="0"/>
          <w:numId w:val="2"/>
        </w:numPr>
        <w:spacing w:after="111"/>
        <w:ind w:hanging="360"/>
      </w:pPr>
      <w:r>
        <w:t xml:space="preserve">Confirm within your own mind that you are ready for the assessment. </w:t>
      </w:r>
    </w:p>
    <w:p w:rsidR="009C0472" w:rsidRDefault="00E3701B">
      <w:pPr>
        <w:numPr>
          <w:ilvl w:val="0"/>
          <w:numId w:val="2"/>
        </w:numPr>
        <w:spacing w:after="114"/>
        <w:ind w:hanging="360"/>
      </w:pPr>
      <w:r>
        <w:t xml:space="preserve">Advise the Administration Office of your readiness to undergo examination. Make the final payment. The assessor will then meet you in the welding bay. </w:t>
      </w:r>
    </w:p>
    <w:p w:rsidR="009C0472" w:rsidRDefault="00E3701B">
      <w:pPr>
        <w:numPr>
          <w:ilvl w:val="0"/>
          <w:numId w:val="2"/>
        </w:numPr>
        <w:ind w:hanging="360"/>
      </w:pPr>
      <w:r>
        <w:lastRenderedPageBreak/>
        <w:t xml:space="preserve">Discuss the assessment with the assessor to ensure that you understand the requirements and then when ready, commence the assessment. </w:t>
      </w:r>
    </w:p>
    <w:p w:rsidR="009C0472" w:rsidRDefault="00E3701B">
      <w:pPr>
        <w:numPr>
          <w:ilvl w:val="0"/>
          <w:numId w:val="2"/>
        </w:numPr>
        <w:spacing w:after="114"/>
        <w:ind w:hanging="360"/>
      </w:pPr>
      <w:r>
        <w:t xml:space="preserve">Once completed, discuss the outcome with the assessor who will provide you with feedback on the assessment and the final </w:t>
      </w:r>
      <w:r>
        <w:t xml:space="preserve">outcome. </w:t>
      </w:r>
    </w:p>
    <w:p w:rsidR="009C0472" w:rsidRDefault="00E3701B">
      <w:pPr>
        <w:numPr>
          <w:ilvl w:val="0"/>
          <w:numId w:val="2"/>
        </w:numPr>
        <w:spacing w:after="113"/>
        <w:ind w:hanging="360"/>
      </w:pPr>
      <w:r>
        <w:t>The assessor will advise the office and, if successful, the Statement of Attainment will be prepared while you are tidying the welding bay. When finished, you will be advised to contact the Welding Technology Institute of Australia (WTIA) who wil</w:t>
      </w:r>
      <w:r>
        <w:t xml:space="preserve">l review your Statement of Attainment. You must then make arrangements to undertake WTIA’s external assessment.  </w:t>
      </w:r>
    </w:p>
    <w:p w:rsidR="009C0472" w:rsidRDefault="00E3701B">
      <w:pPr>
        <w:numPr>
          <w:ilvl w:val="0"/>
          <w:numId w:val="2"/>
        </w:numPr>
        <w:spacing w:after="114"/>
        <w:ind w:hanging="360"/>
      </w:pPr>
      <w:r>
        <w:t>Upon successful completion of this assessment, WTIA will issue you with AS1796 Certificate No. 7 – Gas tungsten-arc welding (GTAW) (single vee</w:t>
      </w:r>
      <w:r>
        <w:t xml:space="preserve"> welded from one side only). </w:t>
      </w:r>
    </w:p>
    <w:p w:rsidR="009C0472" w:rsidRDefault="00E3701B">
      <w:pPr>
        <w:numPr>
          <w:ilvl w:val="0"/>
          <w:numId w:val="2"/>
        </w:numPr>
        <w:spacing w:after="188"/>
        <w:ind w:hanging="360"/>
      </w:pPr>
      <w:r>
        <w:t xml:space="preserve">If you have been unsuccessful in your assessment, you will be provided with one more opportunity to undertake </w:t>
      </w:r>
      <w:r>
        <w:t xml:space="preserve">the assessment without additional charge, at a time agreeable to both you and World Tec College. If you are not successful in this second attempt, you will need to re-enrol and make a second full payment. </w:t>
      </w:r>
    </w:p>
    <w:p w:rsidR="009C0472" w:rsidRDefault="00E3701B">
      <w:pPr>
        <w:spacing w:after="93" w:line="259" w:lineRule="auto"/>
        <w:ind w:left="0" w:firstLine="0"/>
      </w:pPr>
      <w:r>
        <w:rPr>
          <w:b/>
          <w:sz w:val="28"/>
        </w:rPr>
        <w:t xml:space="preserve"> </w:t>
      </w:r>
    </w:p>
    <w:p w:rsidR="009C0472" w:rsidRDefault="00E3701B">
      <w:pPr>
        <w:pStyle w:val="Heading2"/>
        <w:ind w:left="-5"/>
      </w:pPr>
      <w:r>
        <w:t xml:space="preserve">ELIGIBILITY </w:t>
      </w:r>
    </w:p>
    <w:p w:rsidR="009C0472" w:rsidRDefault="00E3701B">
      <w:pPr>
        <w:spacing w:after="125" w:line="259" w:lineRule="auto"/>
        <w:ind w:left="-29" w:right="-34" w:firstLine="0"/>
      </w:pPr>
      <w:r>
        <w:rPr>
          <w:rFonts w:ascii="Calibri" w:eastAsia="Calibri" w:hAnsi="Calibri" w:cs="Calibri"/>
          <w:noProof/>
          <w:sz w:val="22"/>
        </w:rPr>
        <mc:AlternateContent>
          <mc:Choice Requires="wpg">
            <w:drawing>
              <wp:inline distT="0" distB="0" distL="0" distR="0">
                <wp:extent cx="6115558" cy="9144"/>
                <wp:effectExtent l="0" t="0" r="0" b="0"/>
                <wp:docPr id="6003" name="Group 6003"/>
                <wp:cNvGraphicFramePr/>
                <a:graphic xmlns:a="http://schemas.openxmlformats.org/drawingml/2006/main">
                  <a:graphicData uri="http://schemas.microsoft.com/office/word/2010/wordprocessingGroup">
                    <wpg:wgp>
                      <wpg:cNvGrpSpPr/>
                      <wpg:grpSpPr>
                        <a:xfrm>
                          <a:off x="0" y="0"/>
                          <a:ext cx="6115558" cy="9144"/>
                          <a:chOff x="0" y="0"/>
                          <a:chExt cx="6115558" cy="9144"/>
                        </a:xfrm>
                      </wpg:grpSpPr>
                      <wps:wsp>
                        <wps:cNvPr id="7589" name="Shape 7589"/>
                        <wps:cNvSpPr/>
                        <wps:spPr>
                          <a:xfrm>
                            <a:off x="0" y="0"/>
                            <a:ext cx="6115558" cy="9144"/>
                          </a:xfrm>
                          <a:custGeom>
                            <a:avLst/>
                            <a:gdLst/>
                            <a:ahLst/>
                            <a:cxnLst/>
                            <a:rect l="0" t="0" r="0" b="0"/>
                            <a:pathLst>
                              <a:path w="6115558" h="9144">
                                <a:moveTo>
                                  <a:pt x="0" y="0"/>
                                </a:moveTo>
                                <a:lnTo>
                                  <a:pt x="6115558" y="0"/>
                                </a:lnTo>
                                <a:lnTo>
                                  <a:pt x="6115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03" style="width:481.54pt;height:0.719971pt;mso-position-horizontal-relative:char;mso-position-vertical-relative:line" coordsize="61155,91">
                <v:shape id="Shape 7590" style="position:absolute;width:61155;height:91;left:0;top:0;" coordsize="6115558,9144" path="m0,0l6115558,0l6115558,9144l0,9144l0,0">
                  <v:stroke weight="0pt" endcap="flat" joinstyle="miter" miterlimit="10" on="false" color="#000000" opacity="0"/>
                  <v:fill on="true" color="#000000"/>
                </v:shape>
              </v:group>
            </w:pict>
          </mc:Fallback>
        </mc:AlternateContent>
      </w:r>
    </w:p>
    <w:p w:rsidR="009C0472" w:rsidRDefault="00E3701B">
      <w:pPr>
        <w:spacing w:after="114"/>
        <w:ind w:left="-5"/>
      </w:pPr>
      <w:r>
        <w:t>To undertake any pathway with Wor</w:t>
      </w:r>
      <w:r>
        <w:t xml:space="preserve">ld Tec College, the Participant must be </w:t>
      </w:r>
      <w:r>
        <w:rPr>
          <w:b/>
        </w:rPr>
        <w:t>over the age of 18 years.</w:t>
      </w:r>
      <w:r>
        <w:t xml:space="preserve">  </w:t>
      </w:r>
    </w:p>
    <w:p w:rsidR="009C0472" w:rsidRDefault="00E3701B">
      <w:pPr>
        <w:spacing w:after="0" w:line="259" w:lineRule="auto"/>
        <w:ind w:left="0" w:firstLine="0"/>
      </w:pPr>
      <w:r>
        <w:t xml:space="preserve"> </w:t>
      </w:r>
    </w:p>
    <w:p w:rsidR="009C0472" w:rsidRDefault="00E3701B">
      <w:pPr>
        <w:spacing w:after="119"/>
        <w:ind w:left="-5"/>
      </w:pPr>
      <w:r>
        <w:t xml:space="preserve">To be eligible for Certificate No. 7, the Participant must meet </w:t>
      </w:r>
      <w:r>
        <w:rPr>
          <w:b/>
        </w:rPr>
        <w:t>one</w:t>
      </w:r>
      <w:r>
        <w:t xml:space="preserve"> of the following requirements as per AS1796-2001: </w:t>
      </w:r>
    </w:p>
    <w:p w:rsidR="009C0472" w:rsidRDefault="00E3701B">
      <w:pPr>
        <w:numPr>
          <w:ilvl w:val="0"/>
          <w:numId w:val="3"/>
        </w:numPr>
        <w:spacing w:after="142"/>
        <w:ind w:hanging="360"/>
      </w:pPr>
      <w:r>
        <w:t>One year’s welding experience, subsequent to or during an apprentic</w:t>
      </w:r>
      <w:r>
        <w:t xml:space="preserve">eship to an acceptable trade, including 40 hours’ training in the welding of pipe using the gas tungsten arc welding process; </w:t>
      </w:r>
      <w:r>
        <w:rPr>
          <w:b/>
        </w:rPr>
        <w:t xml:space="preserve">or </w:t>
      </w:r>
    </w:p>
    <w:p w:rsidR="009C0472" w:rsidRDefault="00E3701B">
      <w:pPr>
        <w:numPr>
          <w:ilvl w:val="0"/>
          <w:numId w:val="3"/>
        </w:numPr>
        <w:spacing w:after="150"/>
        <w:ind w:hanging="360"/>
      </w:pPr>
      <w:r>
        <w:t>Two years’ welding experience and documentary evidence of the successful completion of one or more welding programs, which inc</w:t>
      </w:r>
      <w:r>
        <w:t xml:space="preserve">ludes at least 300 hours’ training in the theory and practice of welding and, during or subsequent to this period, 40 hours’ training in the welding of pipe using the gas tungsten arc welding process; </w:t>
      </w:r>
      <w:r>
        <w:rPr>
          <w:b/>
        </w:rPr>
        <w:t>or</w:t>
      </w:r>
      <w:r>
        <w:t xml:space="preserve"> </w:t>
      </w:r>
    </w:p>
    <w:p w:rsidR="009C0472" w:rsidRDefault="00E3701B">
      <w:pPr>
        <w:numPr>
          <w:ilvl w:val="0"/>
          <w:numId w:val="3"/>
        </w:numPr>
        <w:spacing w:after="0"/>
        <w:ind w:hanging="360"/>
      </w:pPr>
      <w:r>
        <w:t>Three years’ welding experience and, during or subs</w:t>
      </w:r>
      <w:r>
        <w:t xml:space="preserve">equent to this period, 40 hours’ training in the welding of pipe using the gas tungsten arc welding process. </w:t>
      </w:r>
    </w:p>
    <w:p w:rsidR="009C0472" w:rsidRDefault="00E3701B">
      <w:pPr>
        <w:spacing w:after="105" w:line="259" w:lineRule="auto"/>
        <w:ind w:left="1080" w:firstLine="0"/>
      </w:pPr>
      <w:r>
        <w:t xml:space="preserve"> </w:t>
      </w:r>
    </w:p>
    <w:p w:rsidR="009C0472" w:rsidRDefault="00E3701B">
      <w:pPr>
        <w:ind w:left="-5"/>
      </w:pPr>
      <w:r>
        <w:t xml:space="preserve">In addition, the Participant must have attained the following units of competency, or their equivalent: </w:t>
      </w:r>
    </w:p>
    <w:p w:rsidR="009C0472" w:rsidRDefault="00E3701B">
      <w:pPr>
        <w:spacing w:after="63" w:line="259" w:lineRule="auto"/>
        <w:ind w:left="0" w:firstLine="0"/>
      </w:pPr>
      <w:r>
        <w:t xml:space="preserve"> </w:t>
      </w:r>
    </w:p>
    <w:p w:rsidR="009C0472" w:rsidRDefault="00E3701B">
      <w:pPr>
        <w:numPr>
          <w:ilvl w:val="0"/>
          <w:numId w:val="4"/>
        </w:numPr>
        <w:ind w:hanging="720"/>
      </w:pPr>
      <w:r>
        <w:t xml:space="preserve">MEM05007C Perform manual heating and thermal cutting </w:t>
      </w:r>
    </w:p>
    <w:p w:rsidR="009C0472" w:rsidRDefault="00E3701B">
      <w:pPr>
        <w:numPr>
          <w:ilvl w:val="0"/>
          <w:numId w:val="4"/>
        </w:numPr>
        <w:ind w:hanging="720"/>
      </w:pPr>
      <w:r>
        <w:t xml:space="preserve">MEM05017D Weld using gas metal arc welding process </w:t>
      </w:r>
    </w:p>
    <w:p w:rsidR="009C0472" w:rsidRDefault="00E3701B">
      <w:pPr>
        <w:numPr>
          <w:ilvl w:val="0"/>
          <w:numId w:val="4"/>
        </w:numPr>
        <w:ind w:hanging="720"/>
      </w:pPr>
      <w:r>
        <w:t xml:space="preserve">MEM05018C Perform advanced welding using gas metal arc welding process </w:t>
      </w:r>
    </w:p>
    <w:p w:rsidR="009C0472" w:rsidRDefault="00E3701B">
      <w:pPr>
        <w:numPr>
          <w:ilvl w:val="0"/>
          <w:numId w:val="4"/>
        </w:numPr>
        <w:ind w:hanging="720"/>
      </w:pPr>
      <w:r>
        <w:t xml:space="preserve">MEM05026C Apply welding principles </w:t>
      </w:r>
    </w:p>
    <w:p w:rsidR="009C0472" w:rsidRDefault="00E3701B">
      <w:pPr>
        <w:numPr>
          <w:ilvl w:val="0"/>
          <w:numId w:val="4"/>
        </w:numPr>
        <w:ind w:hanging="720"/>
      </w:pPr>
      <w:r>
        <w:t>MEM05050B Perform routine gas metal arc we</w:t>
      </w:r>
      <w:r>
        <w:t xml:space="preserve">lding </w:t>
      </w:r>
    </w:p>
    <w:p w:rsidR="009C0472" w:rsidRDefault="00E3701B">
      <w:pPr>
        <w:numPr>
          <w:ilvl w:val="0"/>
          <w:numId w:val="4"/>
        </w:numPr>
        <w:ind w:hanging="720"/>
      </w:pPr>
      <w:r>
        <w:t xml:space="preserve">MEM05051A Select welding processes </w:t>
      </w:r>
    </w:p>
    <w:p w:rsidR="009C0472" w:rsidRDefault="00E3701B">
      <w:pPr>
        <w:numPr>
          <w:ilvl w:val="0"/>
          <w:numId w:val="4"/>
        </w:numPr>
        <w:ind w:hanging="720"/>
      </w:pPr>
      <w:r>
        <w:t xml:space="preserve">MEM05052A Apply safe welding practices </w:t>
      </w:r>
    </w:p>
    <w:p w:rsidR="009C0472" w:rsidRDefault="00E3701B">
      <w:pPr>
        <w:numPr>
          <w:ilvl w:val="0"/>
          <w:numId w:val="4"/>
        </w:numPr>
        <w:ind w:hanging="720"/>
      </w:pPr>
      <w:r>
        <w:t xml:space="preserve">MEM09002B Interpret technical drawing </w:t>
      </w:r>
    </w:p>
    <w:p w:rsidR="009C0472" w:rsidRDefault="00E3701B">
      <w:pPr>
        <w:numPr>
          <w:ilvl w:val="0"/>
          <w:numId w:val="4"/>
        </w:numPr>
        <w:ind w:hanging="720"/>
      </w:pPr>
      <w:r>
        <w:t xml:space="preserve">MEM12023A Perform engineering measurements </w:t>
      </w:r>
    </w:p>
    <w:p w:rsidR="009C0472" w:rsidRDefault="00E3701B">
      <w:pPr>
        <w:numPr>
          <w:ilvl w:val="0"/>
          <w:numId w:val="4"/>
        </w:numPr>
        <w:ind w:hanging="720"/>
      </w:pPr>
      <w:r>
        <w:t xml:space="preserve">MEM18001C Use hand tools </w:t>
      </w:r>
    </w:p>
    <w:p w:rsidR="009C0472" w:rsidRDefault="00E3701B">
      <w:pPr>
        <w:numPr>
          <w:ilvl w:val="0"/>
          <w:numId w:val="4"/>
        </w:numPr>
        <w:ind w:hanging="720"/>
      </w:pPr>
      <w:r>
        <w:t xml:space="preserve">MEM18002B Use power tools/hand held operations </w:t>
      </w:r>
    </w:p>
    <w:p w:rsidR="009C0472" w:rsidRDefault="00E3701B">
      <w:pPr>
        <w:spacing w:after="57" w:line="259" w:lineRule="auto"/>
        <w:ind w:left="720" w:firstLine="0"/>
      </w:pPr>
      <w:r>
        <w:t xml:space="preserve"> </w:t>
      </w:r>
    </w:p>
    <w:p w:rsidR="009C0472" w:rsidRDefault="00E3701B">
      <w:pPr>
        <w:ind w:left="-5"/>
      </w:pPr>
      <w:r>
        <w:t>World Tec Coll</w:t>
      </w:r>
      <w:r>
        <w:t xml:space="preserve">ege does </w:t>
      </w:r>
      <w:r>
        <w:rPr>
          <w:b/>
        </w:rPr>
        <w:t>not</w:t>
      </w:r>
      <w:r>
        <w:t xml:space="preserve"> offer any training or gap training in the above skills. Should this be required, we would recommend that you contact your local TAFE. </w:t>
      </w:r>
    </w:p>
    <w:p w:rsidR="009C0472" w:rsidRDefault="00E3701B">
      <w:pPr>
        <w:ind w:left="-5"/>
      </w:pPr>
      <w:r>
        <w:lastRenderedPageBreak/>
        <w:t xml:space="preserve">The assessment tasks align to the Nationally Recognised Training unit of competency MEM05044B Perform welds </w:t>
      </w:r>
      <w:r>
        <w:t xml:space="preserve">to code standards using gas tungsten arc welding process using: </w:t>
      </w:r>
    </w:p>
    <w:p w:rsidR="009C0472" w:rsidRDefault="00E3701B">
      <w:pPr>
        <w:spacing w:after="75" w:line="259" w:lineRule="auto"/>
        <w:ind w:left="0" w:firstLine="0"/>
      </w:pPr>
      <w:r>
        <w:t xml:space="preserve"> </w:t>
      </w:r>
    </w:p>
    <w:p w:rsidR="009C0472" w:rsidRDefault="00E3701B">
      <w:pPr>
        <w:numPr>
          <w:ilvl w:val="0"/>
          <w:numId w:val="5"/>
        </w:numPr>
        <w:ind w:hanging="360"/>
      </w:pPr>
      <w:r>
        <w:t xml:space="preserve">Practical assessment AS1796 Certificate No. 7 </w:t>
      </w:r>
    </w:p>
    <w:p w:rsidR="009C0472" w:rsidRDefault="00E3701B">
      <w:pPr>
        <w:numPr>
          <w:ilvl w:val="0"/>
          <w:numId w:val="5"/>
        </w:numPr>
        <w:spacing w:after="52"/>
        <w:ind w:hanging="360"/>
      </w:pPr>
      <w:r>
        <w:t xml:space="preserve">Theory AS1796 Certificates No. 1-9 topics 1-12 </w:t>
      </w:r>
    </w:p>
    <w:p w:rsidR="009C0472" w:rsidRDefault="00E3701B">
      <w:pPr>
        <w:numPr>
          <w:ilvl w:val="0"/>
          <w:numId w:val="5"/>
        </w:numPr>
        <w:spacing w:after="41"/>
        <w:ind w:hanging="360"/>
      </w:pPr>
      <w:r>
        <w:t xml:space="preserve">Theory AS1796 Certificates No. 3-9 topics 13-18 </w:t>
      </w:r>
    </w:p>
    <w:p w:rsidR="009C0472" w:rsidRDefault="00E3701B">
      <w:pPr>
        <w:spacing w:after="57" w:line="259" w:lineRule="auto"/>
        <w:ind w:left="0" w:firstLine="0"/>
      </w:pPr>
      <w:r>
        <w:t xml:space="preserve"> </w:t>
      </w:r>
    </w:p>
    <w:p w:rsidR="009C0472" w:rsidRDefault="00E3701B">
      <w:pPr>
        <w:spacing w:after="145"/>
        <w:ind w:left="-5"/>
      </w:pPr>
      <w:r>
        <w:t xml:space="preserve">Once the Participant has attained the </w:t>
      </w:r>
      <w:r>
        <w:rPr>
          <w:i/>
        </w:rPr>
        <w:t xml:space="preserve">MEM05044B Perform welds to code standards using gas tungsten arc welding process </w:t>
      </w:r>
      <w:r>
        <w:t>Statement of Attainment from World Tec College, they will need to apply to the Welding Technology Institute of Australia (WTIA) to organise the WTIA assessment for their Certi</w:t>
      </w:r>
      <w:r>
        <w:t xml:space="preserve">ficate No. 7 qualification. </w:t>
      </w:r>
    </w:p>
    <w:p w:rsidR="009C0472" w:rsidRDefault="00E3701B">
      <w:pPr>
        <w:spacing w:after="54" w:line="259" w:lineRule="auto"/>
        <w:ind w:left="0" w:firstLine="0"/>
      </w:pPr>
      <w:r>
        <w:rPr>
          <w:sz w:val="28"/>
        </w:rPr>
        <w:t xml:space="preserve"> </w:t>
      </w:r>
    </w:p>
    <w:p w:rsidR="009C0472" w:rsidRDefault="00E3701B">
      <w:pPr>
        <w:pStyle w:val="Heading2"/>
        <w:ind w:left="-5"/>
      </w:pPr>
      <w:r>
        <w:t xml:space="preserve">DELIVERY &amp; INDIVIDUAL NEEDS </w:t>
      </w:r>
    </w:p>
    <w:p w:rsidR="009C0472" w:rsidRDefault="00E3701B">
      <w:pPr>
        <w:spacing w:after="81" w:line="259" w:lineRule="auto"/>
        <w:ind w:left="-29" w:right="-34" w:firstLine="0"/>
      </w:pPr>
      <w:r>
        <w:rPr>
          <w:rFonts w:ascii="Calibri" w:eastAsia="Calibri" w:hAnsi="Calibri" w:cs="Calibri"/>
          <w:noProof/>
          <w:sz w:val="22"/>
        </w:rPr>
        <mc:AlternateContent>
          <mc:Choice Requires="wpg">
            <w:drawing>
              <wp:inline distT="0" distB="0" distL="0" distR="0">
                <wp:extent cx="6115558" cy="9144"/>
                <wp:effectExtent l="0" t="0" r="0" b="0"/>
                <wp:docPr id="6335" name="Group 6335"/>
                <wp:cNvGraphicFramePr/>
                <a:graphic xmlns:a="http://schemas.openxmlformats.org/drawingml/2006/main">
                  <a:graphicData uri="http://schemas.microsoft.com/office/word/2010/wordprocessingGroup">
                    <wpg:wgp>
                      <wpg:cNvGrpSpPr/>
                      <wpg:grpSpPr>
                        <a:xfrm>
                          <a:off x="0" y="0"/>
                          <a:ext cx="6115558" cy="9144"/>
                          <a:chOff x="0" y="0"/>
                          <a:chExt cx="6115558" cy="9144"/>
                        </a:xfrm>
                      </wpg:grpSpPr>
                      <wps:wsp>
                        <wps:cNvPr id="7591" name="Shape 7591"/>
                        <wps:cNvSpPr/>
                        <wps:spPr>
                          <a:xfrm>
                            <a:off x="0" y="0"/>
                            <a:ext cx="6115558" cy="9144"/>
                          </a:xfrm>
                          <a:custGeom>
                            <a:avLst/>
                            <a:gdLst/>
                            <a:ahLst/>
                            <a:cxnLst/>
                            <a:rect l="0" t="0" r="0" b="0"/>
                            <a:pathLst>
                              <a:path w="6115558" h="9144">
                                <a:moveTo>
                                  <a:pt x="0" y="0"/>
                                </a:moveTo>
                                <a:lnTo>
                                  <a:pt x="6115558" y="0"/>
                                </a:lnTo>
                                <a:lnTo>
                                  <a:pt x="6115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35" style="width:481.54pt;height:0.719971pt;mso-position-horizontal-relative:char;mso-position-vertical-relative:line" coordsize="61155,91">
                <v:shape id="Shape 7592" style="position:absolute;width:61155;height:91;left:0;top:0;" coordsize="6115558,9144" path="m0,0l6115558,0l6115558,9144l0,9144l0,0">
                  <v:stroke weight="0pt" endcap="flat" joinstyle="miter" miterlimit="10" on="false" color="#000000" opacity="0"/>
                  <v:fill on="true" color="#000000"/>
                </v:shape>
              </v:group>
            </w:pict>
          </mc:Fallback>
        </mc:AlternateContent>
      </w:r>
    </w:p>
    <w:p w:rsidR="009C0472" w:rsidRDefault="00E3701B">
      <w:pPr>
        <w:ind w:left="-5"/>
      </w:pPr>
      <w:r>
        <w:t xml:space="preserve">All interviews and assessments will be conducted in </w:t>
      </w:r>
      <w:r>
        <w:rPr>
          <w:b/>
        </w:rPr>
        <w:t>English</w:t>
      </w:r>
      <w:r>
        <w:t xml:space="preserve">. Similarly, all materials presented to the Participant will be in </w:t>
      </w:r>
      <w:r>
        <w:rPr>
          <w:b/>
        </w:rPr>
        <w:t>English</w:t>
      </w:r>
      <w:r>
        <w:t xml:space="preserve">. </w:t>
      </w:r>
    </w:p>
    <w:p w:rsidR="009C0472" w:rsidRDefault="00E3701B">
      <w:pPr>
        <w:spacing w:after="77" w:line="241" w:lineRule="auto"/>
        <w:ind w:left="-5" w:right="-10"/>
        <w:jc w:val="both"/>
      </w:pPr>
      <w:r>
        <w:t>World Tec College can provide some limited assistance with</w:t>
      </w:r>
      <w:r>
        <w:t xml:space="preserve"> word definitions and general support; however, if the Participant struggles noticeably with the documentation provided to them, they will be referred to an English Language provider, such as a local TAFE college. </w:t>
      </w:r>
    </w:p>
    <w:p w:rsidR="009C0472" w:rsidRDefault="00E3701B">
      <w:pPr>
        <w:spacing w:after="148" w:line="241" w:lineRule="auto"/>
        <w:ind w:left="-5" w:right="-10"/>
        <w:jc w:val="both"/>
      </w:pPr>
      <w:r>
        <w:t>World Tec College offers support to all P</w:t>
      </w:r>
      <w:r>
        <w:t>articipants with their learning needs. We can tailor the assessment programme to assist people with learning issues and, to a more limited degree, personal issues.   World Tec College is generally flexible in the format and timing of the assessment activit</w:t>
      </w:r>
      <w:r>
        <w:t xml:space="preserve">ies to ensure that we provide every opportunity for Participants to demonstrate their skills and abilities.  </w:t>
      </w:r>
    </w:p>
    <w:p w:rsidR="009C0472" w:rsidRDefault="00E3701B">
      <w:pPr>
        <w:spacing w:after="57" w:line="259" w:lineRule="auto"/>
        <w:ind w:left="0" w:firstLine="0"/>
      </w:pPr>
      <w:r>
        <w:rPr>
          <w:sz w:val="28"/>
        </w:rPr>
        <w:t xml:space="preserve"> </w:t>
      </w:r>
    </w:p>
    <w:p w:rsidR="009C0472" w:rsidRDefault="00E3701B">
      <w:pPr>
        <w:pStyle w:val="Heading2"/>
        <w:ind w:left="-5"/>
      </w:pPr>
      <w:r>
        <w:t xml:space="preserve">FURTHER INFORMATION </w:t>
      </w:r>
    </w:p>
    <w:p w:rsidR="009C0472" w:rsidRDefault="00E3701B">
      <w:pPr>
        <w:spacing w:after="84" w:line="259" w:lineRule="auto"/>
        <w:ind w:left="-29" w:right="-34" w:firstLine="0"/>
      </w:pPr>
      <w:r>
        <w:rPr>
          <w:rFonts w:ascii="Calibri" w:eastAsia="Calibri" w:hAnsi="Calibri" w:cs="Calibri"/>
          <w:noProof/>
          <w:sz w:val="22"/>
        </w:rPr>
        <mc:AlternateContent>
          <mc:Choice Requires="wpg">
            <w:drawing>
              <wp:inline distT="0" distB="0" distL="0" distR="0">
                <wp:extent cx="6115558" cy="9144"/>
                <wp:effectExtent l="0" t="0" r="0" b="0"/>
                <wp:docPr id="6336" name="Group 6336"/>
                <wp:cNvGraphicFramePr/>
                <a:graphic xmlns:a="http://schemas.openxmlformats.org/drawingml/2006/main">
                  <a:graphicData uri="http://schemas.microsoft.com/office/word/2010/wordprocessingGroup">
                    <wpg:wgp>
                      <wpg:cNvGrpSpPr/>
                      <wpg:grpSpPr>
                        <a:xfrm>
                          <a:off x="0" y="0"/>
                          <a:ext cx="6115558" cy="9144"/>
                          <a:chOff x="0" y="0"/>
                          <a:chExt cx="6115558" cy="9144"/>
                        </a:xfrm>
                      </wpg:grpSpPr>
                      <wps:wsp>
                        <wps:cNvPr id="7593" name="Shape 7593"/>
                        <wps:cNvSpPr/>
                        <wps:spPr>
                          <a:xfrm>
                            <a:off x="0" y="0"/>
                            <a:ext cx="6115558" cy="9144"/>
                          </a:xfrm>
                          <a:custGeom>
                            <a:avLst/>
                            <a:gdLst/>
                            <a:ahLst/>
                            <a:cxnLst/>
                            <a:rect l="0" t="0" r="0" b="0"/>
                            <a:pathLst>
                              <a:path w="6115558" h="9144">
                                <a:moveTo>
                                  <a:pt x="0" y="0"/>
                                </a:moveTo>
                                <a:lnTo>
                                  <a:pt x="6115558" y="0"/>
                                </a:lnTo>
                                <a:lnTo>
                                  <a:pt x="6115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36" style="width:481.54pt;height:0.720001pt;mso-position-horizontal-relative:char;mso-position-vertical-relative:line" coordsize="61155,91">
                <v:shape id="Shape 7594" style="position:absolute;width:61155;height:91;left:0;top:0;" coordsize="6115558,9144" path="m0,0l6115558,0l6115558,9144l0,9144l0,0">
                  <v:stroke weight="0pt" endcap="flat" joinstyle="miter" miterlimit="10" on="false" color="#000000" opacity="0"/>
                  <v:fill on="true" color="#000000"/>
                </v:shape>
              </v:group>
            </w:pict>
          </mc:Fallback>
        </mc:AlternateContent>
      </w:r>
    </w:p>
    <w:p w:rsidR="009C0472" w:rsidRDefault="00E3701B">
      <w:pPr>
        <w:ind w:left="-5"/>
      </w:pPr>
      <w:r>
        <w:t xml:space="preserve">Due to the requirements of maintaining a safe learning environment, World Tec College reserves the right to withdraw any </w:t>
      </w:r>
      <w:r>
        <w:t xml:space="preserve">Participant(s) on the grounds of safety. </w:t>
      </w:r>
    </w:p>
    <w:p w:rsidR="009C0472" w:rsidRDefault="00E3701B">
      <w:pPr>
        <w:ind w:left="-5"/>
      </w:pPr>
      <w:r>
        <w:t xml:space="preserve">Our Participant Handbook details our complaints and appeal procedure, our discipline policy, and our access and equity policy, including the contact for any Access and Equity issues. </w:t>
      </w:r>
    </w:p>
    <w:p w:rsidR="009C0472" w:rsidRDefault="00E3701B">
      <w:pPr>
        <w:spacing w:after="93" w:line="244" w:lineRule="auto"/>
        <w:ind w:left="0" w:firstLine="0"/>
      </w:pPr>
      <w:r>
        <w:rPr>
          <w:b/>
        </w:rPr>
        <w:t>Legislation and Standards relevant to the Welding Practices undertaken at World Tec College include:</w:t>
      </w:r>
      <w:r>
        <w:t xml:space="preserve"> </w:t>
      </w:r>
    </w:p>
    <w:p w:rsidR="009C0472" w:rsidRDefault="00E3701B">
      <w:pPr>
        <w:numPr>
          <w:ilvl w:val="0"/>
          <w:numId w:val="6"/>
        </w:numPr>
        <w:ind w:hanging="360"/>
      </w:pPr>
      <w:r>
        <w:t xml:space="preserve">Work Health and Safety Act 2011 </w:t>
      </w:r>
    </w:p>
    <w:p w:rsidR="009C0472" w:rsidRDefault="00E3701B">
      <w:pPr>
        <w:numPr>
          <w:ilvl w:val="0"/>
          <w:numId w:val="6"/>
        </w:numPr>
        <w:spacing w:after="51"/>
        <w:ind w:hanging="360"/>
      </w:pPr>
      <w:r>
        <w:t xml:space="preserve">Work Health and Safety Regulation 2011 </w:t>
      </w:r>
    </w:p>
    <w:p w:rsidR="009C0472" w:rsidRDefault="00E3701B">
      <w:pPr>
        <w:numPr>
          <w:ilvl w:val="0"/>
          <w:numId w:val="6"/>
        </w:numPr>
        <w:ind w:hanging="360"/>
      </w:pPr>
      <w:r>
        <w:t xml:space="preserve">American Society of Mechanical Engineers (ASME) IX; </w:t>
      </w:r>
    </w:p>
    <w:p w:rsidR="009C0472" w:rsidRDefault="00E3701B">
      <w:pPr>
        <w:numPr>
          <w:ilvl w:val="0"/>
          <w:numId w:val="6"/>
        </w:numPr>
        <w:ind w:hanging="360"/>
      </w:pPr>
      <w:r>
        <w:t>Australian Standard 1210-201</w:t>
      </w:r>
      <w:r>
        <w:t xml:space="preserve">0; </w:t>
      </w:r>
    </w:p>
    <w:p w:rsidR="009C0472" w:rsidRDefault="00E3701B">
      <w:pPr>
        <w:numPr>
          <w:ilvl w:val="0"/>
          <w:numId w:val="6"/>
        </w:numPr>
        <w:spacing w:after="0" w:line="301" w:lineRule="auto"/>
        <w:ind w:hanging="360"/>
      </w:pPr>
      <w:r>
        <w:t xml:space="preserve">Australian Standard 1796-2001; and </w:t>
      </w:r>
      <w:r>
        <w:rPr>
          <w:rFonts w:ascii="Segoe UI Symbol" w:eastAsia="Segoe UI Symbol" w:hAnsi="Segoe UI Symbol" w:cs="Segoe UI Symbol"/>
        </w:rPr>
        <w:t></w:t>
      </w:r>
      <w:r>
        <w:t xml:space="preserve"> </w:t>
      </w:r>
      <w:r>
        <w:tab/>
        <w:t xml:space="preserve">Australian Standard 4140-1995. </w:t>
      </w:r>
    </w:p>
    <w:p w:rsidR="009C0472" w:rsidRDefault="00E3701B">
      <w:pPr>
        <w:spacing w:after="0" w:line="259" w:lineRule="auto"/>
        <w:ind w:left="0" w:firstLine="0"/>
      </w:pPr>
      <w:r>
        <w:t xml:space="preserve"> </w:t>
      </w:r>
    </w:p>
    <w:p w:rsidR="009C0472" w:rsidRDefault="00E3701B">
      <w:pPr>
        <w:spacing w:after="143"/>
        <w:ind w:left="-5"/>
      </w:pPr>
      <w:r>
        <w:t xml:space="preserve">Additional relevant legislation is covered in the Participant Handbook. </w:t>
      </w:r>
    </w:p>
    <w:p w:rsidR="009C0472" w:rsidRDefault="00E3701B">
      <w:pPr>
        <w:spacing w:after="57" w:line="259" w:lineRule="auto"/>
        <w:ind w:left="0" w:firstLine="0"/>
      </w:pPr>
      <w:r>
        <w:rPr>
          <w:b/>
          <w:sz w:val="28"/>
        </w:rPr>
        <w:t xml:space="preserve"> </w:t>
      </w:r>
    </w:p>
    <w:p w:rsidR="009C0472" w:rsidRDefault="00E3701B">
      <w:pPr>
        <w:pStyle w:val="Heading2"/>
        <w:ind w:left="-5"/>
      </w:pPr>
      <w:r>
        <w:t xml:space="preserve">FEES AND PAYMENT TERMS </w:t>
      </w:r>
    </w:p>
    <w:p w:rsidR="009C0472" w:rsidRDefault="00E3701B">
      <w:pPr>
        <w:spacing w:after="84" w:line="259" w:lineRule="auto"/>
        <w:ind w:left="-29" w:right="-34" w:firstLine="0"/>
      </w:pPr>
      <w:r>
        <w:rPr>
          <w:rFonts w:ascii="Calibri" w:eastAsia="Calibri" w:hAnsi="Calibri" w:cs="Calibri"/>
          <w:noProof/>
          <w:sz w:val="22"/>
        </w:rPr>
        <mc:AlternateContent>
          <mc:Choice Requires="wpg">
            <w:drawing>
              <wp:inline distT="0" distB="0" distL="0" distR="0">
                <wp:extent cx="6115558" cy="9144"/>
                <wp:effectExtent l="0" t="0" r="0" b="0"/>
                <wp:docPr id="6337" name="Group 6337"/>
                <wp:cNvGraphicFramePr/>
                <a:graphic xmlns:a="http://schemas.openxmlformats.org/drawingml/2006/main">
                  <a:graphicData uri="http://schemas.microsoft.com/office/word/2010/wordprocessingGroup">
                    <wpg:wgp>
                      <wpg:cNvGrpSpPr/>
                      <wpg:grpSpPr>
                        <a:xfrm>
                          <a:off x="0" y="0"/>
                          <a:ext cx="6115558" cy="9144"/>
                          <a:chOff x="0" y="0"/>
                          <a:chExt cx="6115558" cy="9144"/>
                        </a:xfrm>
                      </wpg:grpSpPr>
                      <wps:wsp>
                        <wps:cNvPr id="7595" name="Shape 7595"/>
                        <wps:cNvSpPr/>
                        <wps:spPr>
                          <a:xfrm>
                            <a:off x="0" y="0"/>
                            <a:ext cx="6115558" cy="9144"/>
                          </a:xfrm>
                          <a:custGeom>
                            <a:avLst/>
                            <a:gdLst/>
                            <a:ahLst/>
                            <a:cxnLst/>
                            <a:rect l="0" t="0" r="0" b="0"/>
                            <a:pathLst>
                              <a:path w="6115558" h="9144">
                                <a:moveTo>
                                  <a:pt x="0" y="0"/>
                                </a:moveTo>
                                <a:lnTo>
                                  <a:pt x="6115558" y="0"/>
                                </a:lnTo>
                                <a:lnTo>
                                  <a:pt x="6115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37" style="width:481.54pt;height:0.719971pt;mso-position-horizontal-relative:char;mso-position-vertical-relative:line" coordsize="61155,91">
                <v:shape id="Shape 7596" style="position:absolute;width:61155;height:91;left:0;top:0;" coordsize="6115558,9144" path="m0,0l6115558,0l6115558,9144l0,9144l0,0">
                  <v:stroke weight="0pt" endcap="flat" joinstyle="miter" miterlimit="10" on="false" color="#000000" opacity="0"/>
                  <v:fill on="true" color="#000000"/>
                </v:shape>
              </v:group>
            </w:pict>
          </mc:Fallback>
        </mc:AlternateContent>
      </w:r>
    </w:p>
    <w:tbl>
      <w:tblPr>
        <w:tblStyle w:val="TableGrid"/>
        <w:tblW w:w="9501" w:type="dxa"/>
        <w:tblInd w:w="0" w:type="dxa"/>
        <w:tblCellMar>
          <w:top w:w="89" w:type="dxa"/>
          <w:left w:w="108" w:type="dxa"/>
          <w:bottom w:w="0" w:type="dxa"/>
          <w:right w:w="53" w:type="dxa"/>
        </w:tblCellMar>
        <w:tblLook w:val="04A0" w:firstRow="1" w:lastRow="0" w:firstColumn="1" w:lastColumn="0" w:noHBand="0" w:noVBand="1"/>
      </w:tblPr>
      <w:tblGrid>
        <w:gridCol w:w="9501"/>
      </w:tblGrid>
      <w:tr w:rsidR="009C0472">
        <w:trPr>
          <w:trHeight w:val="632"/>
        </w:trPr>
        <w:tc>
          <w:tcPr>
            <w:tcW w:w="9501" w:type="dxa"/>
            <w:tcBorders>
              <w:top w:val="single" w:sz="4" w:space="0" w:color="000000"/>
              <w:left w:val="single" w:sz="4" w:space="0" w:color="000000"/>
              <w:bottom w:val="single" w:sz="4" w:space="0" w:color="000000"/>
              <w:right w:val="single" w:sz="4" w:space="0" w:color="000000"/>
            </w:tcBorders>
          </w:tcPr>
          <w:p w:rsidR="009C0472" w:rsidRDefault="00E3701B">
            <w:pPr>
              <w:spacing w:after="0" w:line="259" w:lineRule="auto"/>
              <w:ind w:left="0" w:firstLine="0"/>
              <w:jc w:val="both"/>
            </w:pPr>
            <w:r>
              <w:rPr>
                <w:b/>
              </w:rPr>
              <w:t>Assessment Only: MEM05044B Perform welds to code standards using gas tungsten a</w:t>
            </w:r>
            <w:r>
              <w:rPr>
                <w:b/>
              </w:rPr>
              <w:t>rc welding process</w:t>
            </w:r>
            <w:r>
              <w:rPr>
                <w:rFonts w:ascii="Times New Roman" w:eastAsia="Times New Roman" w:hAnsi="Times New Roman" w:cs="Times New Roman"/>
              </w:rPr>
              <w:t xml:space="preserve"> </w:t>
            </w:r>
            <w:r>
              <w:rPr>
                <w:b/>
              </w:rPr>
              <w:t xml:space="preserve"> </w:t>
            </w:r>
          </w:p>
        </w:tc>
      </w:tr>
      <w:tr w:rsidR="009C0472">
        <w:trPr>
          <w:trHeight w:val="398"/>
        </w:trPr>
        <w:tc>
          <w:tcPr>
            <w:tcW w:w="9501" w:type="dxa"/>
            <w:tcBorders>
              <w:top w:val="single" w:sz="4" w:space="0" w:color="000000"/>
              <w:left w:val="single" w:sz="4" w:space="0" w:color="000000"/>
              <w:bottom w:val="single" w:sz="4" w:space="0" w:color="000000"/>
              <w:right w:val="single" w:sz="4" w:space="0" w:color="000000"/>
            </w:tcBorders>
          </w:tcPr>
          <w:p w:rsidR="009C0472" w:rsidRDefault="00E3701B">
            <w:pPr>
              <w:spacing w:after="0" w:line="259" w:lineRule="auto"/>
              <w:ind w:left="0" w:right="58" w:firstLine="0"/>
              <w:jc w:val="right"/>
            </w:pPr>
            <w:r>
              <w:t xml:space="preserve">Prior to Assessment: $1,000.00 </w:t>
            </w:r>
          </w:p>
        </w:tc>
      </w:tr>
      <w:tr w:rsidR="009C0472">
        <w:trPr>
          <w:trHeight w:val="401"/>
        </w:trPr>
        <w:tc>
          <w:tcPr>
            <w:tcW w:w="9501" w:type="dxa"/>
            <w:tcBorders>
              <w:top w:val="single" w:sz="4" w:space="0" w:color="000000"/>
              <w:left w:val="single" w:sz="4" w:space="0" w:color="000000"/>
              <w:bottom w:val="single" w:sz="4" w:space="0" w:color="000000"/>
              <w:right w:val="single" w:sz="4" w:space="0" w:color="000000"/>
            </w:tcBorders>
          </w:tcPr>
          <w:p w:rsidR="009C0472" w:rsidRDefault="00E3701B">
            <w:pPr>
              <w:spacing w:after="0" w:line="259" w:lineRule="auto"/>
              <w:ind w:left="0" w:right="61" w:firstLine="0"/>
              <w:jc w:val="right"/>
            </w:pPr>
            <w:r>
              <w:lastRenderedPageBreak/>
              <w:t xml:space="preserve">On commencement of Assessment: $1,500.00 </w:t>
            </w:r>
          </w:p>
        </w:tc>
      </w:tr>
      <w:tr w:rsidR="009C0472">
        <w:trPr>
          <w:trHeight w:val="398"/>
        </w:trPr>
        <w:tc>
          <w:tcPr>
            <w:tcW w:w="9501" w:type="dxa"/>
            <w:tcBorders>
              <w:top w:val="single" w:sz="4" w:space="0" w:color="000000"/>
              <w:left w:val="single" w:sz="4" w:space="0" w:color="000000"/>
              <w:bottom w:val="single" w:sz="4" w:space="0" w:color="000000"/>
              <w:right w:val="single" w:sz="4" w:space="0" w:color="000000"/>
            </w:tcBorders>
          </w:tcPr>
          <w:p w:rsidR="009C0472" w:rsidRDefault="00E3701B">
            <w:pPr>
              <w:spacing w:after="0" w:line="259" w:lineRule="auto"/>
              <w:ind w:left="0" w:firstLine="0"/>
              <w:jc w:val="right"/>
            </w:pPr>
            <w:r>
              <w:t xml:space="preserve"> </w:t>
            </w:r>
          </w:p>
        </w:tc>
      </w:tr>
      <w:tr w:rsidR="009C0472">
        <w:trPr>
          <w:trHeight w:val="401"/>
        </w:trPr>
        <w:tc>
          <w:tcPr>
            <w:tcW w:w="9501" w:type="dxa"/>
            <w:tcBorders>
              <w:top w:val="single" w:sz="4" w:space="0" w:color="000000"/>
              <w:left w:val="single" w:sz="4" w:space="0" w:color="000000"/>
              <w:bottom w:val="single" w:sz="4" w:space="0" w:color="000000"/>
              <w:right w:val="single" w:sz="4" w:space="0" w:color="000000"/>
            </w:tcBorders>
          </w:tcPr>
          <w:p w:rsidR="009C0472" w:rsidRDefault="00E3701B">
            <w:pPr>
              <w:spacing w:after="0" w:line="259" w:lineRule="auto"/>
              <w:ind w:left="0" w:right="59" w:firstLine="0"/>
              <w:jc w:val="right"/>
            </w:pPr>
            <w:r>
              <w:rPr>
                <w:b/>
              </w:rPr>
              <w:t xml:space="preserve">Total: $2,500.00 </w:t>
            </w:r>
          </w:p>
        </w:tc>
      </w:tr>
    </w:tbl>
    <w:p w:rsidR="009C0472" w:rsidRDefault="00E3701B">
      <w:pPr>
        <w:ind w:left="-5"/>
      </w:pPr>
      <w:r>
        <w:t xml:space="preserve">Once the Participant commits to the Programme, paid fees are strictly </w:t>
      </w:r>
      <w:r>
        <w:rPr>
          <w:b/>
        </w:rPr>
        <w:t xml:space="preserve">non-refundable.  </w:t>
      </w:r>
    </w:p>
    <w:p w:rsidR="009C0472" w:rsidRDefault="009C0472">
      <w:pPr>
        <w:sectPr w:rsidR="009C0472">
          <w:footerReference w:type="even" r:id="rId10"/>
          <w:footerReference w:type="default" r:id="rId11"/>
          <w:footerReference w:type="first" r:id="rId12"/>
          <w:pgSz w:w="11906" w:h="16841"/>
          <w:pgMar w:top="1281" w:right="1261" w:bottom="1615" w:left="1078" w:header="720" w:footer="545" w:gutter="0"/>
          <w:cols w:space="720"/>
        </w:sectPr>
      </w:pPr>
    </w:p>
    <w:p w:rsidR="009C0472" w:rsidRDefault="00E3701B">
      <w:pPr>
        <w:ind w:left="-5"/>
      </w:pPr>
      <w:r>
        <w:lastRenderedPageBreak/>
        <w:t xml:space="preserve">Fees can be paid by </w:t>
      </w:r>
      <w:r>
        <w:rPr>
          <w:u w:val="single" w:color="000000"/>
        </w:rPr>
        <w:t>cash, debit card, credit card or EFT</w:t>
      </w:r>
      <w:r>
        <w:t xml:space="preserve">. Please note that payment via credit cards will incur a 1.65% surcharge. Once payment is successfully processed, </w:t>
      </w:r>
      <w:r>
        <w:t xml:space="preserve">Participants will be able to proceed with Assessment. </w:t>
      </w:r>
      <w:r>
        <w:rPr>
          <w:b/>
        </w:rPr>
        <w:t xml:space="preserve"> </w:t>
      </w:r>
    </w:p>
    <w:p w:rsidR="009C0472" w:rsidRDefault="00E3701B">
      <w:pPr>
        <w:ind w:left="-5" w:right="278"/>
      </w:pPr>
      <w:r>
        <w:t>In cases of extreme hardship, a written request or application may be submitted to the CEO to vary these terms.</w:t>
      </w:r>
      <w:r>
        <w:rPr>
          <w:b/>
        </w:rPr>
        <w:t xml:space="preserve"> </w:t>
      </w:r>
      <w:r>
        <w:rPr>
          <w:sz w:val="28"/>
        </w:rPr>
        <w:t xml:space="preserve"> </w:t>
      </w:r>
    </w:p>
    <w:p w:rsidR="009C0472" w:rsidRDefault="00E3701B">
      <w:pPr>
        <w:spacing w:after="11" w:line="259" w:lineRule="auto"/>
        <w:ind w:left="0" w:firstLine="0"/>
      </w:pPr>
      <w:r>
        <w:rPr>
          <w:b/>
          <w:sz w:val="28"/>
          <w:u w:val="single" w:color="000000"/>
        </w:rPr>
        <w:t xml:space="preserve">REPLACEMENT OF STATEMENTS OF ATTAINMENT OR CERTIFICATES </w:t>
      </w:r>
    </w:p>
    <w:p w:rsidR="009C0472" w:rsidRDefault="00E3701B">
      <w:pPr>
        <w:spacing w:after="145"/>
        <w:ind w:left="-5"/>
      </w:pPr>
      <w:r>
        <w:t xml:space="preserve">Misplaced, stolen or damaged </w:t>
      </w:r>
      <w:r>
        <w:t xml:space="preserve">Statements of Attainment or Certificates can be replaced at a fee of $55.00 (GST inclusive). World Tec College will require the Participant to provide their name and other suitable personal details to allow the confirmation of identity. </w:t>
      </w:r>
    </w:p>
    <w:p w:rsidR="009C0472" w:rsidRDefault="00E3701B">
      <w:pPr>
        <w:spacing w:after="54" w:line="259" w:lineRule="auto"/>
        <w:ind w:left="0" w:firstLine="0"/>
      </w:pPr>
      <w:r>
        <w:rPr>
          <w:sz w:val="28"/>
        </w:rPr>
        <w:t xml:space="preserve"> </w:t>
      </w:r>
    </w:p>
    <w:p w:rsidR="009C0472" w:rsidRDefault="00E3701B">
      <w:pPr>
        <w:pStyle w:val="Heading2"/>
        <w:ind w:left="-5"/>
      </w:pPr>
      <w:r>
        <w:t xml:space="preserve">CONTACT </w:t>
      </w:r>
    </w:p>
    <w:p w:rsidR="009C0472" w:rsidRDefault="00E3701B">
      <w:pPr>
        <w:spacing w:after="86" w:line="259" w:lineRule="auto"/>
        <w:ind w:left="-29" w:right="-53" w:firstLine="0"/>
      </w:pPr>
      <w:r>
        <w:rPr>
          <w:rFonts w:ascii="Calibri" w:eastAsia="Calibri" w:hAnsi="Calibri" w:cs="Calibri"/>
          <w:noProof/>
          <w:sz w:val="22"/>
        </w:rPr>
        <mc:AlternateContent>
          <mc:Choice Requires="wpg">
            <w:drawing>
              <wp:inline distT="0" distB="0" distL="0" distR="0">
                <wp:extent cx="6115558" cy="9144"/>
                <wp:effectExtent l="0" t="0" r="0" b="0"/>
                <wp:docPr id="6901" name="Group 6901"/>
                <wp:cNvGraphicFramePr/>
                <a:graphic xmlns:a="http://schemas.openxmlformats.org/drawingml/2006/main">
                  <a:graphicData uri="http://schemas.microsoft.com/office/word/2010/wordprocessingGroup">
                    <wpg:wgp>
                      <wpg:cNvGrpSpPr/>
                      <wpg:grpSpPr>
                        <a:xfrm>
                          <a:off x="0" y="0"/>
                          <a:ext cx="6115558" cy="9144"/>
                          <a:chOff x="0" y="0"/>
                          <a:chExt cx="6115558" cy="9144"/>
                        </a:xfrm>
                      </wpg:grpSpPr>
                      <wps:wsp>
                        <wps:cNvPr id="7597" name="Shape 7597"/>
                        <wps:cNvSpPr/>
                        <wps:spPr>
                          <a:xfrm>
                            <a:off x="0" y="0"/>
                            <a:ext cx="6115558" cy="9144"/>
                          </a:xfrm>
                          <a:custGeom>
                            <a:avLst/>
                            <a:gdLst/>
                            <a:ahLst/>
                            <a:cxnLst/>
                            <a:rect l="0" t="0" r="0" b="0"/>
                            <a:pathLst>
                              <a:path w="6115558" h="9144">
                                <a:moveTo>
                                  <a:pt x="0" y="0"/>
                                </a:moveTo>
                                <a:lnTo>
                                  <a:pt x="6115558" y="0"/>
                                </a:lnTo>
                                <a:lnTo>
                                  <a:pt x="6115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01" style="width:481.54pt;height:0.719971pt;mso-position-horizontal-relative:char;mso-position-vertical-relative:line" coordsize="61155,91">
                <v:shape id="Shape 7598" style="position:absolute;width:61155;height:91;left:0;top:0;" coordsize="6115558,9144" path="m0,0l6115558,0l6115558,9144l0,9144l0,0">
                  <v:stroke weight="0pt" endcap="flat" joinstyle="miter" miterlimit="10" on="false" color="#000000" opacity="0"/>
                  <v:fill on="true" color="#000000"/>
                </v:shape>
              </v:group>
            </w:pict>
          </mc:Fallback>
        </mc:AlternateContent>
      </w:r>
    </w:p>
    <w:p w:rsidR="009C0472" w:rsidRDefault="00E3701B">
      <w:pPr>
        <w:ind w:left="-5"/>
      </w:pPr>
      <w:r>
        <w:t xml:space="preserve">To enrol or enquire further, please contact us at:  </w:t>
      </w:r>
    </w:p>
    <w:p w:rsidR="009C0472" w:rsidRDefault="00E3701B">
      <w:pPr>
        <w:spacing w:after="0" w:line="259" w:lineRule="auto"/>
        <w:ind w:left="0" w:firstLine="0"/>
      </w:pPr>
      <w:r>
        <w:t xml:space="preserve"> </w:t>
      </w:r>
    </w:p>
    <w:tbl>
      <w:tblPr>
        <w:tblStyle w:val="TableGrid"/>
        <w:tblW w:w="10068" w:type="dxa"/>
        <w:tblInd w:w="-120" w:type="dxa"/>
        <w:tblCellMar>
          <w:top w:w="0" w:type="dxa"/>
          <w:left w:w="0" w:type="dxa"/>
          <w:bottom w:w="0" w:type="dxa"/>
          <w:right w:w="66" w:type="dxa"/>
        </w:tblCellMar>
        <w:tblLook w:val="04A0" w:firstRow="1" w:lastRow="0" w:firstColumn="1" w:lastColumn="0" w:noHBand="0" w:noVBand="1"/>
      </w:tblPr>
      <w:tblGrid>
        <w:gridCol w:w="1561"/>
        <w:gridCol w:w="3212"/>
        <w:gridCol w:w="1829"/>
        <w:gridCol w:w="3466"/>
      </w:tblGrid>
      <w:tr w:rsidR="009C0472">
        <w:trPr>
          <w:trHeight w:val="10088"/>
        </w:trPr>
        <w:tc>
          <w:tcPr>
            <w:tcW w:w="1560" w:type="dxa"/>
            <w:tcBorders>
              <w:top w:val="nil"/>
              <w:left w:val="nil"/>
              <w:bottom w:val="single" w:sz="4" w:space="0" w:color="000000"/>
              <w:right w:val="nil"/>
            </w:tcBorders>
          </w:tcPr>
          <w:p w:rsidR="009C0472" w:rsidRDefault="00E3701B">
            <w:pPr>
              <w:spacing w:after="7" w:line="241" w:lineRule="auto"/>
              <w:ind w:left="120" w:right="210" w:firstLine="0"/>
            </w:pPr>
            <w:r>
              <w:lastRenderedPageBreak/>
              <w:t xml:space="preserve">Phone:  Fax:  </w:t>
            </w:r>
            <w:r>
              <w:tab/>
              <w:t xml:space="preserve"> </w:t>
            </w:r>
          </w:p>
          <w:p w:rsidR="009C0472" w:rsidRDefault="00E3701B">
            <w:pPr>
              <w:spacing w:after="0" w:line="259" w:lineRule="auto"/>
              <w:ind w:left="120" w:firstLine="0"/>
            </w:pPr>
            <w:r>
              <w:t xml:space="preserve">Address:  </w:t>
            </w:r>
          </w:p>
          <w:p w:rsidR="009C0472" w:rsidRDefault="00E3701B">
            <w:pPr>
              <w:spacing w:after="0" w:line="259" w:lineRule="auto"/>
              <w:ind w:left="120" w:firstLine="0"/>
            </w:pPr>
            <w:r>
              <w:t xml:space="preserve"> </w:t>
            </w:r>
            <w:r>
              <w:tab/>
              <w:t xml:space="preserve"> </w:t>
            </w:r>
          </w:p>
        </w:tc>
        <w:tc>
          <w:tcPr>
            <w:tcW w:w="3212" w:type="dxa"/>
            <w:tcBorders>
              <w:top w:val="nil"/>
              <w:left w:val="nil"/>
              <w:bottom w:val="single" w:sz="4" w:space="0" w:color="000000"/>
              <w:right w:val="nil"/>
            </w:tcBorders>
          </w:tcPr>
          <w:p w:rsidR="009C0472" w:rsidRDefault="00E3701B">
            <w:pPr>
              <w:tabs>
                <w:tab w:val="center" w:pos="2161"/>
                <w:tab w:val="center" w:pos="2881"/>
              </w:tabs>
              <w:spacing w:after="0" w:line="259" w:lineRule="auto"/>
              <w:ind w:left="0" w:firstLine="0"/>
            </w:pPr>
            <w:r>
              <w:t xml:space="preserve">(02) 9897 0114  </w:t>
            </w:r>
            <w:r>
              <w:tab/>
              <w:t xml:space="preserve"> </w:t>
            </w:r>
            <w:r>
              <w:tab/>
              <w:t xml:space="preserve"> </w:t>
            </w:r>
          </w:p>
          <w:p w:rsidR="009C0472" w:rsidRDefault="00E3701B">
            <w:pPr>
              <w:tabs>
                <w:tab w:val="center" w:pos="2161"/>
                <w:tab w:val="center" w:pos="2881"/>
              </w:tabs>
              <w:spacing w:after="0" w:line="259" w:lineRule="auto"/>
              <w:ind w:left="0" w:firstLine="0"/>
            </w:pPr>
            <w:r>
              <w:t xml:space="preserve">(02) 9897 0113  </w:t>
            </w:r>
            <w:r>
              <w:tab/>
              <w:t xml:space="preserve"> </w:t>
            </w:r>
            <w:r>
              <w:tab/>
              <w:t xml:space="preserve"> </w:t>
            </w:r>
          </w:p>
          <w:p w:rsidR="009C0472" w:rsidRDefault="00E3701B">
            <w:pPr>
              <w:tabs>
                <w:tab w:val="center" w:pos="2881"/>
              </w:tabs>
              <w:spacing w:after="0" w:line="259" w:lineRule="auto"/>
              <w:ind w:left="0" w:firstLine="0"/>
            </w:pPr>
            <w:r>
              <w:t xml:space="preserve">Unit 7, 20 Crescent St  </w:t>
            </w:r>
            <w:r>
              <w:tab/>
              <w:t xml:space="preserve"> </w:t>
            </w:r>
          </w:p>
          <w:p w:rsidR="009C0472" w:rsidRDefault="00E3701B">
            <w:pPr>
              <w:spacing w:after="0" w:line="259" w:lineRule="auto"/>
              <w:ind w:left="0" w:firstLine="0"/>
            </w:pPr>
            <w:r>
              <w:t xml:space="preserve">Holroyd NSW 2142 </w:t>
            </w:r>
          </w:p>
        </w:tc>
        <w:tc>
          <w:tcPr>
            <w:tcW w:w="1829" w:type="dxa"/>
            <w:tcBorders>
              <w:top w:val="nil"/>
              <w:left w:val="nil"/>
              <w:bottom w:val="single" w:sz="4" w:space="0" w:color="000000"/>
              <w:right w:val="nil"/>
            </w:tcBorders>
          </w:tcPr>
          <w:p w:rsidR="009C0472" w:rsidRDefault="00E3701B">
            <w:pPr>
              <w:spacing w:after="7" w:line="241" w:lineRule="auto"/>
              <w:ind w:left="389" w:right="131" w:firstLine="0"/>
            </w:pPr>
            <w:r>
              <w:t xml:space="preserve">Email:   Web: </w:t>
            </w:r>
            <w:r>
              <w:tab/>
              <w:t xml:space="preserve"> </w:t>
            </w:r>
          </w:p>
          <w:p w:rsidR="009C0472" w:rsidRDefault="00E3701B">
            <w:pPr>
              <w:spacing w:after="9130" w:line="259" w:lineRule="auto"/>
              <w:ind w:left="389" w:firstLine="0"/>
            </w:pPr>
            <w:r>
              <w:t xml:space="preserve">RTO ID:  </w:t>
            </w:r>
          </w:p>
          <w:p w:rsidR="009C0472" w:rsidRDefault="00E3701B">
            <w:pPr>
              <w:spacing w:after="0" w:line="259" w:lineRule="auto"/>
              <w:ind w:left="134" w:firstLine="0"/>
            </w:pPr>
            <w:r>
              <w:rPr>
                <w:sz w:val="16"/>
              </w:rPr>
              <w:t xml:space="preserve"> </w:t>
            </w:r>
          </w:p>
        </w:tc>
        <w:tc>
          <w:tcPr>
            <w:tcW w:w="3466" w:type="dxa"/>
            <w:tcBorders>
              <w:top w:val="nil"/>
              <w:left w:val="nil"/>
              <w:bottom w:val="single" w:sz="4" w:space="0" w:color="000000"/>
              <w:right w:val="nil"/>
            </w:tcBorders>
          </w:tcPr>
          <w:p w:rsidR="009C0472" w:rsidRDefault="00E3701B">
            <w:pPr>
              <w:spacing w:after="0" w:line="241" w:lineRule="auto"/>
              <w:ind w:left="0" w:firstLine="0"/>
            </w:pPr>
            <w:r>
              <w:t xml:space="preserve">info@emhindustries.com www.emhindustries.com.au </w:t>
            </w:r>
          </w:p>
          <w:p w:rsidR="009C0472" w:rsidRDefault="00E3701B">
            <w:pPr>
              <w:spacing w:after="0" w:line="259" w:lineRule="auto"/>
              <w:ind w:left="0" w:firstLine="0"/>
            </w:pPr>
            <w:r>
              <w:t xml:space="preserve">40850 </w:t>
            </w:r>
          </w:p>
        </w:tc>
      </w:tr>
      <w:tr w:rsidR="009C0472">
        <w:trPr>
          <w:trHeight w:val="624"/>
        </w:trPr>
        <w:tc>
          <w:tcPr>
            <w:tcW w:w="4772" w:type="dxa"/>
            <w:gridSpan w:val="2"/>
            <w:tcBorders>
              <w:top w:val="single" w:sz="4" w:space="0" w:color="000000"/>
              <w:left w:val="single" w:sz="4" w:space="0" w:color="000000"/>
              <w:bottom w:val="single" w:sz="4" w:space="0" w:color="000000"/>
              <w:right w:val="single" w:sz="4" w:space="0" w:color="000000"/>
            </w:tcBorders>
          </w:tcPr>
          <w:p w:rsidR="009C0472" w:rsidRDefault="00E3701B">
            <w:pPr>
              <w:spacing w:after="5" w:line="259" w:lineRule="auto"/>
              <w:ind w:left="108" w:firstLine="0"/>
            </w:pPr>
            <w:r>
              <w:rPr>
                <w:sz w:val="16"/>
              </w:rPr>
              <w:t xml:space="preserve">Authorised by – CEO </w:t>
            </w:r>
          </w:p>
          <w:p w:rsidR="009C0472" w:rsidRDefault="00E3701B">
            <w:pPr>
              <w:spacing w:after="0" w:line="259" w:lineRule="auto"/>
              <w:ind w:left="108" w:firstLine="0"/>
            </w:pPr>
            <w:r>
              <w:rPr>
                <w:sz w:val="16"/>
              </w:rPr>
              <w:t>Issue Date – 20</w:t>
            </w:r>
            <w:r>
              <w:rPr>
                <w:sz w:val="16"/>
                <w:vertAlign w:val="superscript"/>
              </w:rPr>
              <w:t>th</w:t>
            </w:r>
            <w:r>
              <w:rPr>
                <w:sz w:val="16"/>
              </w:rPr>
              <w:t xml:space="preserve"> February, 2013 </w:t>
            </w:r>
          </w:p>
          <w:p w:rsidR="009C0472" w:rsidRDefault="00E3701B">
            <w:pPr>
              <w:spacing w:after="0" w:line="259" w:lineRule="auto"/>
              <w:ind w:left="108" w:firstLine="0"/>
            </w:pPr>
            <w:r>
              <w:rPr>
                <w:sz w:val="16"/>
              </w:rPr>
              <w:t xml:space="preserve">EMH Industries: World Tec College </w:t>
            </w:r>
          </w:p>
        </w:tc>
        <w:tc>
          <w:tcPr>
            <w:tcW w:w="1829" w:type="dxa"/>
            <w:tcBorders>
              <w:top w:val="single" w:sz="4" w:space="0" w:color="000000"/>
              <w:left w:val="single" w:sz="4" w:space="0" w:color="000000"/>
              <w:bottom w:val="single" w:sz="4" w:space="0" w:color="000000"/>
              <w:right w:val="nil"/>
            </w:tcBorders>
          </w:tcPr>
          <w:p w:rsidR="009C0472" w:rsidRDefault="009C0472">
            <w:pPr>
              <w:spacing w:after="160" w:line="259" w:lineRule="auto"/>
              <w:ind w:left="0" w:firstLine="0"/>
            </w:pPr>
          </w:p>
        </w:tc>
        <w:tc>
          <w:tcPr>
            <w:tcW w:w="3466" w:type="dxa"/>
            <w:tcBorders>
              <w:top w:val="single" w:sz="4" w:space="0" w:color="000000"/>
              <w:left w:val="nil"/>
              <w:bottom w:val="single" w:sz="4" w:space="0" w:color="000000"/>
              <w:right w:val="single" w:sz="4" w:space="0" w:color="000000"/>
            </w:tcBorders>
          </w:tcPr>
          <w:p w:rsidR="009C0472" w:rsidRDefault="00E3701B">
            <w:pPr>
              <w:spacing w:after="5" w:line="259" w:lineRule="auto"/>
              <w:ind w:left="0" w:right="43" w:firstLine="0"/>
              <w:jc w:val="right"/>
            </w:pPr>
            <w:r>
              <w:rPr>
                <w:sz w:val="16"/>
              </w:rPr>
              <w:t xml:space="preserve">Doc Name – Certificate 7 Information Sheet </w:t>
            </w:r>
          </w:p>
          <w:p w:rsidR="009C0472" w:rsidRDefault="00E3701B">
            <w:pPr>
              <w:spacing w:after="4" w:line="259" w:lineRule="auto"/>
              <w:ind w:left="0" w:right="42" w:firstLine="0"/>
              <w:jc w:val="right"/>
            </w:pPr>
            <w:r>
              <w:rPr>
                <w:sz w:val="16"/>
              </w:rPr>
              <w:t xml:space="preserve">Version 1.4 </w:t>
            </w:r>
          </w:p>
          <w:p w:rsidR="009C0472" w:rsidRDefault="00E3701B">
            <w:pPr>
              <w:spacing w:after="0" w:line="259" w:lineRule="auto"/>
              <w:ind w:left="0" w:right="42" w:firstLine="0"/>
              <w:jc w:val="right"/>
            </w:pPr>
            <w:r>
              <w:rPr>
                <w:sz w:val="16"/>
              </w:rPr>
              <w:t xml:space="preserve">Page 4 of 4 </w:t>
            </w:r>
          </w:p>
        </w:tc>
      </w:tr>
    </w:tbl>
    <w:p w:rsidR="00E3701B" w:rsidRDefault="00E3701B"/>
    <w:sectPr w:rsidR="00E3701B">
      <w:footerReference w:type="even" r:id="rId13"/>
      <w:footerReference w:type="default" r:id="rId14"/>
      <w:footerReference w:type="first" r:id="rId15"/>
      <w:pgSz w:w="11906" w:h="16841"/>
      <w:pgMar w:top="1440" w:right="1280" w:bottom="550" w:left="10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01B" w:rsidRDefault="00E3701B">
      <w:pPr>
        <w:spacing w:after="0" w:line="240" w:lineRule="auto"/>
      </w:pPr>
      <w:r>
        <w:separator/>
      </w:r>
    </w:p>
  </w:endnote>
  <w:endnote w:type="continuationSeparator" w:id="0">
    <w:p w:rsidR="00E3701B" w:rsidRDefault="00E3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958" w:tblpY="15667"/>
      <w:tblOverlap w:val="never"/>
      <w:tblW w:w="10068" w:type="dxa"/>
      <w:tblInd w:w="0" w:type="dxa"/>
      <w:tblCellMar>
        <w:top w:w="28" w:type="dxa"/>
        <w:left w:w="108" w:type="dxa"/>
        <w:bottom w:w="0" w:type="dxa"/>
        <w:right w:w="66" w:type="dxa"/>
      </w:tblCellMar>
      <w:tblLook w:val="04A0" w:firstRow="1" w:lastRow="0" w:firstColumn="1" w:lastColumn="0" w:noHBand="0" w:noVBand="1"/>
    </w:tblPr>
    <w:tblGrid>
      <w:gridCol w:w="4772"/>
      <w:gridCol w:w="5295"/>
    </w:tblGrid>
    <w:tr w:rsidR="009C0472">
      <w:trPr>
        <w:trHeight w:val="624"/>
      </w:trPr>
      <w:tc>
        <w:tcPr>
          <w:tcW w:w="4772" w:type="dxa"/>
          <w:tcBorders>
            <w:top w:val="single" w:sz="4" w:space="0" w:color="000000"/>
            <w:left w:val="single" w:sz="4" w:space="0" w:color="000000"/>
            <w:bottom w:val="single" w:sz="4" w:space="0" w:color="000000"/>
            <w:right w:val="single" w:sz="4" w:space="0" w:color="000000"/>
          </w:tcBorders>
        </w:tcPr>
        <w:p w:rsidR="009C0472" w:rsidRDefault="00E3701B">
          <w:pPr>
            <w:spacing w:after="5" w:line="259" w:lineRule="auto"/>
            <w:ind w:left="0" w:firstLine="0"/>
          </w:pPr>
          <w:r>
            <w:rPr>
              <w:sz w:val="16"/>
            </w:rPr>
            <w:t xml:space="preserve">Authorised by – CEO </w:t>
          </w:r>
        </w:p>
        <w:p w:rsidR="009C0472" w:rsidRDefault="00E3701B">
          <w:pPr>
            <w:spacing w:after="0" w:line="259" w:lineRule="auto"/>
            <w:ind w:left="0" w:firstLine="0"/>
          </w:pPr>
          <w:r>
            <w:rPr>
              <w:sz w:val="16"/>
            </w:rPr>
            <w:t>Issue Date – 20</w:t>
          </w:r>
          <w:r>
            <w:rPr>
              <w:sz w:val="16"/>
              <w:vertAlign w:val="superscript"/>
            </w:rPr>
            <w:t>th</w:t>
          </w:r>
          <w:r>
            <w:rPr>
              <w:sz w:val="16"/>
            </w:rPr>
            <w:t xml:space="preserve"> February, 2013 </w:t>
          </w:r>
        </w:p>
        <w:p w:rsidR="009C0472" w:rsidRDefault="00E3701B">
          <w:pPr>
            <w:spacing w:after="0" w:line="259" w:lineRule="auto"/>
            <w:ind w:left="0" w:firstLine="0"/>
          </w:pPr>
          <w:r>
            <w:rPr>
              <w:sz w:val="16"/>
            </w:rPr>
            <w:t xml:space="preserve">EMH Industries: World Tec College </w:t>
          </w:r>
        </w:p>
      </w:tc>
      <w:tc>
        <w:tcPr>
          <w:tcW w:w="5295" w:type="dxa"/>
          <w:tcBorders>
            <w:top w:val="single" w:sz="4" w:space="0" w:color="000000"/>
            <w:left w:val="single" w:sz="4" w:space="0" w:color="000000"/>
            <w:bottom w:val="single" w:sz="4" w:space="0" w:color="000000"/>
            <w:right w:val="single" w:sz="4" w:space="0" w:color="000000"/>
          </w:tcBorders>
        </w:tcPr>
        <w:p w:rsidR="009C0472" w:rsidRDefault="00E3701B">
          <w:pPr>
            <w:spacing w:after="5" w:line="259" w:lineRule="auto"/>
            <w:ind w:left="0" w:right="43" w:firstLine="0"/>
            <w:jc w:val="right"/>
          </w:pPr>
          <w:r>
            <w:rPr>
              <w:sz w:val="16"/>
            </w:rPr>
            <w:t xml:space="preserve">Doc Name – Certificate 7 Information Sheet </w:t>
          </w:r>
        </w:p>
        <w:p w:rsidR="009C0472" w:rsidRDefault="00E3701B">
          <w:pPr>
            <w:spacing w:after="4" w:line="259" w:lineRule="auto"/>
            <w:ind w:left="0" w:right="42" w:firstLine="0"/>
            <w:jc w:val="right"/>
          </w:pPr>
          <w:r>
            <w:rPr>
              <w:sz w:val="16"/>
            </w:rPr>
            <w:t>Version 1.</w:t>
          </w:r>
          <w:r>
            <w:fldChar w:fldCharType="begin"/>
          </w:r>
          <w:r>
            <w:instrText xml:space="preserve"> NUMPAGES   \* MERGEFORMAT </w:instrText>
          </w:r>
          <w:r>
            <w:fldChar w:fldCharType="separate"/>
          </w:r>
          <w:r>
            <w:rPr>
              <w:sz w:val="16"/>
            </w:rPr>
            <w:t>4</w:t>
          </w:r>
          <w:r>
            <w:rPr>
              <w:sz w:val="16"/>
            </w:rPr>
            <w:fldChar w:fldCharType="end"/>
          </w:r>
          <w:r>
            <w:rPr>
              <w:sz w:val="16"/>
            </w:rPr>
            <w:t xml:space="preserve"> </w:t>
          </w:r>
        </w:p>
        <w:p w:rsidR="009C0472" w:rsidRDefault="00E3701B">
          <w:pPr>
            <w:spacing w:after="0" w:line="259" w:lineRule="auto"/>
            <w:ind w:left="0" w:right="42" w:firstLine="0"/>
            <w:jc w:val="right"/>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fldChar w:fldCharType="begin"/>
          </w:r>
          <w:r>
            <w:instrText xml:space="preserve"> NUMPAGES   \* MERGEFORMAT </w:instrText>
          </w:r>
          <w:r>
            <w:fldChar w:fldCharType="separate"/>
          </w:r>
          <w:r>
            <w:rPr>
              <w:sz w:val="16"/>
            </w:rPr>
            <w:t>4</w:t>
          </w:r>
          <w:r>
            <w:rPr>
              <w:sz w:val="16"/>
            </w:rPr>
            <w:fldChar w:fldCharType="end"/>
          </w:r>
          <w:r>
            <w:rPr>
              <w:sz w:val="16"/>
            </w:rPr>
            <w:t xml:space="preserve"> </w:t>
          </w:r>
        </w:p>
      </w:tc>
    </w:tr>
  </w:tbl>
  <w:p w:rsidR="009C0472" w:rsidRDefault="00E3701B">
    <w:pPr>
      <w:spacing w:after="0" w:line="259" w:lineRule="auto"/>
      <w:ind w:left="50" w:firstLine="0"/>
      <w:jc w:val="center"/>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958" w:tblpY="15667"/>
      <w:tblOverlap w:val="never"/>
      <w:tblW w:w="10068" w:type="dxa"/>
      <w:tblInd w:w="0" w:type="dxa"/>
      <w:tblCellMar>
        <w:top w:w="28" w:type="dxa"/>
        <w:left w:w="108" w:type="dxa"/>
        <w:bottom w:w="0" w:type="dxa"/>
        <w:right w:w="66" w:type="dxa"/>
      </w:tblCellMar>
      <w:tblLook w:val="04A0" w:firstRow="1" w:lastRow="0" w:firstColumn="1" w:lastColumn="0" w:noHBand="0" w:noVBand="1"/>
    </w:tblPr>
    <w:tblGrid>
      <w:gridCol w:w="4772"/>
      <w:gridCol w:w="5296"/>
    </w:tblGrid>
    <w:tr w:rsidR="009C0472">
      <w:trPr>
        <w:trHeight w:val="624"/>
      </w:trPr>
      <w:tc>
        <w:tcPr>
          <w:tcW w:w="4772" w:type="dxa"/>
          <w:tcBorders>
            <w:top w:val="single" w:sz="4" w:space="0" w:color="000000"/>
            <w:left w:val="single" w:sz="4" w:space="0" w:color="000000"/>
            <w:bottom w:val="single" w:sz="4" w:space="0" w:color="000000"/>
            <w:right w:val="single" w:sz="4" w:space="0" w:color="000000"/>
          </w:tcBorders>
        </w:tcPr>
        <w:p w:rsidR="009C0472" w:rsidRDefault="00E3701B">
          <w:pPr>
            <w:spacing w:after="5" w:line="259" w:lineRule="auto"/>
            <w:ind w:left="0" w:firstLine="0"/>
          </w:pPr>
          <w:r>
            <w:rPr>
              <w:sz w:val="16"/>
            </w:rPr>
            <w:t xml:space="preserve">Authorised by – CEO </w:t>
          </w:r>
        </w:p>
        <w:p w:rsidR="009C0472" w:rsidRDefault="00E3701B">
          <w:pPr>
            <w:spacing w:after="0" w:line="259" w:lineRule="auto"/>
            <w:ind w:left="0" w:firstLine="0"/>
          </w:pPr>
          <w:r>
            <w:rPr>
              <w:sz w:val="16"/>
            </w:rPr>
            <w:t>Issue Date – 20</w:t>
          </w:r>
          <w:r>
            <w:rPr>
              <w:sz w:val="16"/>
              <w:vertAlign w:val="superscript"/>
            </w:rPr>
            <w:t>th</w:t>
          </w:r>
          <w:r>
            <w:rPr>
              <w:sz w:val="16"/>
            </w:rPr>
            <w:t xml:space="preserve"> February, 2013 </w:t>
          </w:r>
        </w:p>
        <w:p w:rsidR="009C0472" w:rsidRDefault="00E3701B">
          <w:pPr>
            <w:spacing w:after="0" w:line="259" w:lineRule="auto"/>
            <w:ind w:left="0" w:firstLine="0"/>
          </w:pPr>
          <w:r>
            <w:rPr>
              <w:sz w:val="16"/>
            </w:rPr>
            <w:t xml:space="preserve">EMH Industries: World Tec College </w:t>
          </w:r>
        </w:p>
      </w:tc>
      <w:tc>
        <w:tcPr>
          <w:tcW w:w="5295" w:type="dxa"/>
          <w:tcBorders>
            <w:top w:val="single" w:sz="4" w:space="0" w:color="000000"/>
            <w:left w:val="single" w:sz="4" w:space="0" w:color="000000"/>
            <w:bottom w:val="single" w:sz="4" w:space="0" w:color="000000"/>
            <w:right w:val="single" w:sz="4" w:space="0" w:color="000000"/>
          </w:tcBorders>
        </w:tcPr>
        <w:p w:rsidR="009C0472" w:rsidRDefault="00E3701B">
          <w:pPr>
            <w:spacing w:after="5" w:line="259" w:lineRule="auto"/>
            <w:ind w:left="0" w:right="43" w:firstLine="0"/>
            <w:jc w:val="right"/>
          </w:pPr>
          <w:r>
            <w:rPr>
              <w:sz w:val="16"/>
            </w:rPr>
            <w:t xml:space="preserve">Doc Name – Certificate 7 Information Sheet </w:t>
          </w:r>
        </w:p>
        <w:p w:rsidR="009C0472" w:rsidRDefault="00E3701B">
          <w:pPr>
            <w:spacing w:after="4" w:line="259" w:lineRule="auto"/>
            <w:ind w:left="0" w:right="42" w:firstLine="0"/>
            <w:jc w:val="right"/>
          </w:pPr>
          <w:r>
            <w:rPr>
              <w:sz w:val="16"/>
            </w:rPr>
            <w:t>Version 1.</w:t>
          </w:r>
          <w:r>
            <w:fldChar w:fldCharType="begin"/>
          </w:r>
          <w:r>
            <w:instrText xml:space="preserve"> NUMPAGES   \* MERGEFORMAT </w:instrText>
          </w:r>
          <w:r>
            <w:fldChar w:fldCharType="separate"/>
          </w:r>
          <w:r w:rsidR="003B22DF" w:rsidRPr="003B22DF">
            <w:rPr>
              <w:noProof/>
              <w:sz w:val="16"/>
            </w:rPr>
            <w:t>6</w:t>
          </w:r>
          <w:r>
            <w:rPr>
              <w:sz w:val="16"/>
            </w:rPr>
            <w:fldChar w:fldCharType="end"/>
          </w:r>
          <w:r>
            <w:rPr>
              <w:sz w:val="16"/>
            </w:rPr>
            <w:t xml:space="preserve"> </w:t>
          </w:r>
        </w:p>
        <w:p w:rsidR="009C0472" w:rsidRDefault="00E3701B">
          <w:pPr>
            <w:spacing w:after="0" w:line="259" w:lineRule="auto"/>
            <w:ind w:left="0" w:right="42" w:firstLine="0"/>
            <w:jc w:val="right"/>
          </w:pPr>
          <w:r>
            <w:rPr>
              <w:sz w:val="16"/>
            </w:rPr>
            <w:t xml:space="preserve">Page </w:t>
          </w:r>
          <w:r>
            <w:fldChar w:fldCharType="begin"/>
          </w:r>
          <w:r>
            <w:instrText xml:space="preserve"> PAGE   \* MERGEFORMAT </w:instrText>
          </w:r>
          <w:r>
            <w:fldChar w:fldCharType="separate"/>
          </w:r>
          <w:r w:rsidR="003B22DF" w:rsidRPr="003B22DF">
            <w:rPr>
              <w:noProof/>
              <w:sz w:val="16"/>
            </w:rPr>
            <w:t>1</w:t>
          </w:r>
          <w:r>
            <w:rPr>
              <w:sz w:val="16"/>
            </w:rPr>
            <w:fldChar w:fldCharType="end"/>
          </w:r>
          <w:r>
            <w:rPr>
              <w:sz w:val="16"/>
            </w:rPr>
            <w:t xml:space="preserve"> of </w:t>
          </w:r>
          <w:r>
            <w:fldChar w:fldCharType="begin"/>
          </w:r>
          <w:r>
            <w:instrText xml:space="preserve"> NUMPAGES   \* MERGEFORMAT </w:instrText>
          </w:r>
          <w:r>
            <w:fldChar w:fldCharType="separate"/>
          </w:r>
          <w:r w:rsidR="003B22DF" w:rsidRPr="003B22DF">
            <w:rPr>
              <w:noProof/>
              <w:sz w:val="16"/>
            </w:rPr>
            <w:t>6</w:t>
          </w:r>
          <w:r>
            <w:rPr>
              <w:sz w:val="16"/>
            </w:rPr>
            <w:fldChar w:fldCharType="end"/>
          </w:r>
          <w:r>
            <w:rPr>
              <w:sz w:val="16"/>
            </w:rPr>
            <w:t xml:space="preserve"> </w:t>
          </w:r>
        </w:p>
      </w:tc>
    </w:tr>
  </w:tbl>
  <w:p w:rsidR="009C0472" w:rsidRDefault="00E3701B">
    <w:pPr>
      <w:spacing w:after="0" w:line="259" w:lineRule="auto"/>
      <w:ind w:left="50" w:firstLine="0"/>
      <w:jc w:val="center"/>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958" w:tblpY="15667"/>
      <w:tblOverlap w:val="never"/>
      <w:tblW w:w="10068" w:type="dxa"/>
      <w:tblInd w:w="0" w:type="dxa"/>
      <w:tblCellMar>
        <w:top w:w="28" w:type="dxa"/>
        <w:left w:w="108" w:type="dxa"/>
        <w:bottom w:w="0" w:type="dxa"/>
        <w:right w:w="66" w:type="dxa"/>
      </w:tblCellMar>
      <w:tblLook w:val="04A0" w:firstRow="1" w:lastRow="0" w:firstColumn="1" w:lastColumn="0" w:noHBand="0" w:noVBand="1"/>
    </w:tblPr>
    <w:tblGrid>
      <w:gridCol w:w="4772"/>
      <w:gridCol w:w="5295"/>
    </w:tblGrid>
    <w:tr w:rsidR="009C0472">
      <w:trPr>
        <w:trHeight w:val="624"/>
      </w:trPr>
      <w:tc>
        <w:tcPr>
          <w:tcW w:w="4772" w:type="dxa"/>
          <w:tcBorders>
            <w:top w:val="single" w:sz="4" w:space="0" w:color="000000"/>
            <w:left w:val="single" w:sz="4" w:space="0" w:color="000000"/>
            <w:bottom w:val="single" w:sz="4" w:space="0" w:color="000000"/>
            <w:right w:val="single" w:sz="4" w:space="0" w:color="000000"/>
          </w:tcBorders>
        </w:tcPr>
        <w:p w:rsidR="009C0472" w:rsidRDefault="00E3701B">
          <w:pPr>
            <w:spacing w:after="5" w:line="259" w:lineRule="auto"/>
            <w:ind w:left="0" w:firstLine="0"/>
          </w:pPr>
          <w:r>
            <w:rPr>
              <w:sz w:val="16"/>
            </w:rPr>
            <w:t xml:space="preserve">Authorised by – CEO </w:t>
          </w:r>
        </w:p>
        <w:p w:rsidR="009C0472" w:rsidRDefault="00E3701B">
          <w:pPr>
            <w:spacing w:after="0" w:line="259" w:lineRule="auto"/>
            <w:ind w:left="0" w:firstLine="0"/>
          </w:pPr>
          <w:r>
            <w:rPr>
              <w:sz w:val="16"/>
            </w:rPr>
            <w:t>Issue Date – 20</w:t>
          </w:r>
          <w:r>
            <w:rPr>
              <w:sz w:val="16"/>
              <w:vertAlign w:val="superscript"/>
            </w:rPr>
            <w:t>th</w:t>
          </w:r>
          <w:r>
            <w:rPr>
              <w:sz w:val="16"/>
            </w:rPr>
            <w:t xml:space="preserve"> February, 2013 </w:t>
          </w:r>
        </w:p>
        <w:p w:rsidR="009C0472" w:rsidRDefault="00E3701B">
          <w:pPr>
            <w:spacing w:after="0" w:line="259" w:lineRule="auto"/>
            <w:ind w:left="0" w:firstLine="0"/>
          </w:pPr>
          <w:r>
            <w:rPr>
              <w:sz w:val="16"/>
            </w:rPr>
            <w:t xml:space="preserve">EMH Industries: World Tec College </w:t>
          </w:r>
        </w:p>
      </w:tc>
      <w:tc>
        <w:tcPr>
          <w:tcW w:w="5295" w:type="dxa"/>
          <w:tcBorders>
            <w:top w:val="single" w:sz="4" w:space="0" w:color="000000"/>
            <w:left w:val="single" w:sz="4" w:space="0" w:color="000000"/>
            <w:bottom w:val="single" w:sz="4" w:space="0" w:color="000000"/>
            <w:right w:val="single" w:sz="4" w:space="0" w:color="000000"/>
          </w:tcBorders>
        </w:tcPr>
        <w:p w:rsidR="009C0472" w:rsidRDefault="00E3701B">
          <w:pPr>
            <w:spacing w:after="5" w:line="259" w:lineRule="auto"/>
            <w:ind w:left="0" w:right="43" w:firstLine="0"/>
            <w:jc w:val="right"/>
          </w:pPr>
          <w:r>
            <w:rPr>
              <w:sz w:val="16"/>
            </w:rPr>
            <w:t xml:space="preserve">Doc Name – Certificate 7 Information Sheet </w:t>
          </w:r>
        </w:p>
        <w:p w:rsidR="009C0472" w:rsidRDefault="00E3701B">
          <w:pPr>
            <w:spacing w:after="4" w:line="259" w:lineRule="auto"/>
            <w:ind w:left="0" w:right="42" w:firstLine="0"/>
            <w:jc w:val="right"/>
          </w:pPr>
          <w:r>
            <w:rPr>
              <w:sz w:val="16"/>
            </w:rPr>
            <w:t>Version 1.</w:t>
          </w:r>
          <w:r>
            <w:fldChar w:fldCharType="begin"/>
          </w:r>
          <w:r>
            <w:instrText xml:space="preserve"> NUMPAGES   \* MERGEFORMAT </w:instrText>
          </w:r>
          <w:r>
            <w:fldChar w:fldCharType="separate"/>
          </w:r>
          <w:r>
            <w:rPr>
              <w:sz w:val="16"/>
            </w:rPr>
            <w:t>4</w:t>
          </w:r>
          <w:r>
            <w:rPr>
              <w:sz w:val="16"/>
            </w:rPr>
            <w:fldChar w:fldCharType="end"/>
          </w:r>
          <w:r>
            <w:rPr>
              <w:sz w:val="16"/>
            </w:rPr>
            <w:t xml:space="preserve"> </w:t>
          </w:r>
        </w:p>
        <w:p w:rsidR="009C0472" w:rsidRDefault="00E3701B">
          <w:pPr>
            <w:spacing w:after="0" w:line="259" w:lineRule="auto"/>
            <w:ind w:left="0" w:right="42" w:firstLine="0"/>
            <w:jc w:val="right"/>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fldChar w:fldCharType="begin"/>
          </w:r>
          <w:r>
            <w:instrText xml:space="preserve"> NUMPAGES   \* MERGEFORMAT </w:instrText>
          </w:r>
          <w:r>
            <w:fldChar w:fldCharType="separate"/>
          </w:r>
          <w:r>
            <w:rPr>
              <w:sz w:val="16"/>
            </w:rPr>
            <w:t>4</w:t>
          </w:r>
          <w:r>
            <w:rPr>
              <w:sz w:val="16"/>
            </w:rPr>
            <w:fldChar w:fldCharType="end"/>
          </w:r>
          <w:r>
            <w:rPr>
              <w:sz w:val="16"/>
            </w:rPr>
            <w:t xml:space="preserve"> </w:t>
          </w:r>
        </w:p>
      </w:tc>
    </w:tr>
  </w:tbl>
  <w:p w:rsidR="009C0472" w:rsidRDefault="00E3701B">
    <w:pPr>
      <w:spacing w:after="0" w:line="259" w:lineRule="auto"/>
      <w:ind w:left="50" w:firstLine="0"/>
      <w:jc w:val="center"/>
    </w:pPr>
    <w:r>
      <w:rPr>
        <w:sz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472" w:rsidRDefault="009C0472">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472" w:rsidRDefault="009C0472">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472" w:rsidRDefault="009C0472">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01B" w:rsidRDefault="00E3701B">
      <w:pPr>
        <w:spacing w:after="0" w:line="240" w:lineRule="auto"/>
      </w:pPr>
      <w:r>
        <w:separator/>
      </w:r>
    </w:p>
  </w:footnote>
  <w:footnote w:type="continuationSeparator" w:id="0">
    <w:p w:rsidR="00E3701B" w:rsidRDefault="00E37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6ECC"/>
    <w:multiLevelType w:val="hybridMultilevel"/>
    <w:tmpl w:val="AC502C78"/>
    <w:lvl w:ilvl="0" w:tplc="81B6CB0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B6715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40995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B1C28A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8ACF0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E6D58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5068C2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90506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DF6DDF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BC6B46"/>
    <w:multiLevelType w:val="hybridMultilevel"/>
    <w:tmpl w:val="594AFB5A"/>
    <w:lvl w:ilvl="0" w:tplc="4606BFCE">
      <w:start w:val="1"/>
      <w:numFmt w:val="lowerLetter"/>
      <w:lvlText w:val="(%1)"/>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184436">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AE2BC0">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707D92">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B01B82">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12BEC0">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2C8534">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FA1B96">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03E451C">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04C6F47"/>
    <w:multiLevelType w:val="hybridMultilevel"/>
    <w:tmpl w:val="AFA6F452"/>
    <w:lvl w:ilvl="0" w:tplc="9E5CC86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58A4C4">
      <w:start w:val="1"/>
      <w:numFmt w:val="bullet"/>
      <w:lvlText w:val="o"/>
      <w:lvlJc w:val="left"/>
      <w:pPr>
        <w:ind w:left="14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10CB1A6">
      <w:start w:val="1"/>
      <w:numFmt w:val="bullet"/>
      <w:lvlText w:val="▪"/>
      <w:lvlJc w:val="left"/>
      <w:pPr>
        <w:ind w:left="21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8B84E58">
      <w:start w:val="1"/>
      <w:numFmt w:val="bullet"/>
      <w:lvlText w:val="•"/>
      <w:lvlJc w:val="left"/>
      <w:pPr>
        <w:ind w:left="28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D8EF5C">
      <w:start w:val="1"/>
      <w:numFmt w:val="bullet"/>
      <w:lvlText w:val="o"/>
      <w:lvlJc w:val="left"/>
      <w:pPr>
        <w:ind w:left="36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4C2F992">
      <w:start w:val="1"/>
      <w:numFmt w:val="bullet"/>
      <w:lvlText w:val="▪"/>
      <w:lvlJc w:val="left"/>
      <w:pPr>
        <w:ind w:left="43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300DF0A">
      <w:start w:val="1"/>
      <w:numFmt w:val="bullet"/>
      <w:lvlText w:val="•"/>
      <w:lvlJc w:val="left"/>
      <w:pPr>
        <w:ind w:left="50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A89590">
      <w:start w:val="1"/>
      <w:numFmt w:val="bullet"/>
      <w:lvlText w:val="o"/>
      <w:lvlJc w:val="left"/>
      <w:pPr>
        <w:ind w:left="57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AAE8AA2">
      <w:start w:val="1"/>
      <w:numFmt w:val="bullet"/>
      <w:lvlText w:val="▪"/>
      <w:lvlJc w:val="left"/>
      <w:pPr>
        <w:ind w:left="64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4EE1010"/>
    <w:multiLevelType w:val="hybridMultilevel"/>
    <w:tmpl w:val="F620E94A"/>
    <w:lvl w:ilvl="0" w:tplc="6270D2E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20E96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71C3EF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2CED42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DA19A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F1A066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DCA09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82D86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11A86E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1527564"/>
    <w:multiLevelType w:val="hybridMultilevel"/>
    <w:tmpl w:val="BD2CBDB8"/>
    <w:lvl w:ilvl="0" w:tplc="C52E202C">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2C508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A8242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3A0564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F017B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656598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24BFC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F8460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1761DE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F050817"/>
    <w:multiLevelType w:val="hybridMultilevel"/>
    <w:tmpl w:val="FE2C756E"/>
    <w:lvl w:ilvl="0" w:tplc="789C9060">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8A589E">
      <w:start w:val="1"/>
      <w:numFmt w:val="bullet"/>
      <w:lvlText w:val="o"/>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745A6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105C0C">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6A759E">
      <w:start w:val="1"/>
      <w:numFmt w:val="bullet"/>
      <w:lvlText w:val="o"/>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DAE2E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96C9F42">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102A42">
      <w:start w:val="1"/>
      <w:numFmt w:val="bullet"/>
      <w:lvlText w:val="o"/>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CA11E2">
      <w:start w:val="1"/>
      <w:numFmt w:val="bullet"/>
      <w:lvlText w:val="▪"/>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472"/>
    <w:rsid w:val="003B22DF"/>
    <w:rsid w:val="009C0472"/>
    <w:rsid w:val="00E3701B"/>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B39B3-6590-43D4-80A5-CB292E8D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ko-KR"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74" w:line="249"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2"/>
      <w:jc w:val="center"/>
      <w:outlineLvl w:val="0"/>
    </w:pPr>
    <w:rPr>
      <w:rFonts w:ascii="Arial" w:eastAsia="Arial" w:hAnsi="Arial" w:cs="Arial"/>
      <w:b/>
      <w:color w:val="000000"/>
      <w:sz w:val="5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000000"/>
      <w:sz w:val="5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0.jp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 Hauri</dc:creator>
  <cp:keywords/>
  <cp:lastModifiedBy>Michael Lee</cp:lastModifiedBy>
  <cp:revision>2</cp:revision>
  <dcterms:created xsi:type="dcterms:W3CDTF">2016-09-12T14:55:00Z</dcterms:created>
  <dcterms:modified xsi:type="dcterms:W3CDTF">2016-09-12T14:55:00Z</dcterms:modified>
</cp:coreProperties>
</file>